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309" w:rsidRPr="005A7BA4" w:rsidRDefault="003C0FBB">
      <w:pPr>
        <w:pStyle w:val="af"/>
        <w:tabs>
          <w:tab w:val="clear" w:pos="4536"/>
        </w:tabs>
        <w:snapToGrid w:val="0"/>
        <w:rPr>
          <w:rFonts w:eastAsia="宋体" w:cs="Arial"/>
          <w:sz w:val="28"/>
          <w:szCs w:val="28"/>
          <w:lang w:eastAsia="zh-CN"/>
        </w:rPr>
      </w:pPr>
      <w:r w:rsidRPr="005A7BA4">
        <w:rPr>
          <w:rFonts w:cs="Arial"/>
          <w:sz w:val="28"/>
          <w:szCs w:val="28"/>
        </w:rPr>
        <w:t>3GPP TSG RAN WG1</w:t>
      </w:r>
      <w:r w:rsidRPr="005A7BA4">
        <w:rPr>
          <w:rFonts w:eastAsiaTheme="minorEastAsia" w:cs="Arial"/>
          <w:sz w:val="28"/>
          <w:szCs w:val="28"/>
          <w:lang w:eastAsia="zh-CN"/>
        </w:rPr>
        <w:t xml:space="preserve"> </w:t>
      </w:r>
      <w:r w:rsidRPr="005A7BA4">
        <w:rPr>
          <w:rFonts w:cs="Arial"/>
          <w:sz w:val="28"/>
          <w:szCs w:val="28"/>
        </w:rPr>
        <w:t>Meeting #1</w:t>
      </w:r>
      <w:r w:rsidRPr="005A7BA4">
        <w:rPr>
          <w:rFonts w:eastAsia="宋体" w:cs="Arial"/>
          <w:sz w:val="28"/>
          <w:szCs w:val="28"/>
          <w:lang w:eastAsia="zh-CN"/>
        </w:rPr>
        <w:t>1</w:t>
      </w:r>
      <w:r w:rsidR="005A7BA4" w:rsidRPr="005A7BA4">
        <w:rPr>
          <w:rFonts w:eastAsia="宋体" w:cs="Arial"/>
          <w:sz w:val="28"/>
          <w:szCs w:val="28"/>
          <w:lang w:eastAsia="zh-CN"/>
        </w:rPr>
        <w:t>1</w:t>
      </w:r>
      <w:r w:rsidRPr="005A7BA4">
        <w:rPr>
          <w:rFonts w:cs="Arial"/>
          <w:sz w:val="28"/>
          <w:szCs w:val="28"/>
        </w:rPr>
        <w:t xml:space="preserve">                               </w:t>
      </w:r>
      <w:r w:rsidR="005A7BA4">
        <w:rPr>
          <w:rFonts w:cs="Arial"/>
          <w:sz w:val="28"/>
          <w:szCs w:val="28"/>
        </w:rPr>
        <w:t xml:space="preserve">           </w:t>
      </w:r>
      <w:r w:rsidRPr="005A7BA4">
        <w:rPr>
          <w:rFonts w:cs="Arial"/>
          <w:sz w:val="28"/>
          <w:szCs w:val="28"/>
        </w:rPr>
        <w:t xml:space="preserve">  </w:t>
      </w:r>
      <w:r w:rsidRPr="005A7BA4">
        <w:rPr>
          <w:rFonts w:eastAsia="宋体" w:cs="Arial"/>
          <w:sz w:val="28"/>
          <w:szCs w:val="28"/>
          <w:lang w:eastAsia="zh-CN"/>
        </w:rPr>
        <w:t>R1-</w:t>
      </w:r>
      <w:r w:rsidR="0063022C" w:rsidRPr="005A7BA4">
        <w:rPr>
          <w:rFonts w:eastAsia="宋体" w:cs="Arial"/>
          <w:sz w:val="28"/>
          <w:szCs w:val="28"/>
          <w:lang w:eastAsia="zh-CN"/>
        </w:rPr>
        <w:t>22</w:t>
      </w:r>
      <w:r w:rsidR="0063022C">
        <w:rPr>
          <w:rFonts w:eastAsia="宋体" w:cs="Arial"/>
          <w:sz w:val="28"/>
          <w:szCs w:val="28"/>
          <w:lang w:eastAsia="zh-CN"/>
        </w:rPr>
        <w:t>11</w:t>
      </w:r>
      <w:r w:rsidR="00D33396">
        <w:rPr>
          <w:rFonts w:eastAsia="宋体" w:cs="Arial"/>
          <w:sz w:val="28"/>
          <w:szCs w:val="28"/>
          <w:lang w:eastAsia="zh-CN"/>
        </w:rPr>
        <w:t>2</w:t>
      </w:r>
      <w:bookmarkStart w:id="0" w:name="_GoBack"/>
      <w:bookmarkEnd w:id="0"/>
      <w:r w:rsidR="0063022C">
        <w:rPr>
          <w:rFonts w:eastAsia="宋体" w:cs="Arial"/>
          <w:sz w:val="28"/>
          <w:szCs w:val="28"/>
          <w:lang w:eastAsia="zh-CN"/>
        </w:rPr>
        <w:t>29</w:t>
      </w:r>
    </w:p>
    <w:p w:rsidR="005A7BA4" w:rsidRDefault="005A7BA4">
      <w:pPr>
        <w:snapToGrid w:val="0"/>
        <w:spacing w:after="0" w:line="240" w:lineRule="auto"/>
        <w:rPr>
          <w:rFonts w:ascii="Arial" w:hAnsi="Arial" w:cs="Arial"/>
          <w:b/>
          <w:bCs/>
          <w:sz w:val="28"/>
          <w:szCs w:val="28"/>
        </w:rPr>
      </w:pPr>
      <w:r w:rsidRPr="005A7BA4">
        <w:rPr>
          <w:rFonts w:ascii="Arial" w:hAnsi="Arial" w:cs="Arial"/>
          <w:b/>
          <w:bCs/>
          <w:sz w:val="28"/>
          <w:szCs w:val="28"/>
        </w:rPr>
        <w:t xml:space="preserve">Toulouse, </w:t>
      </w:r>
      <w:r w:rsidR="00E03743">
        <w:rPr>
          <w:rFonts w:ascii="Arial" w:eastAsia="MS Mincho" w:hAnsi="Arial" w:cs="Arial"/>
          <w:b/>
          <w:bCs/>
          <w:sz w:val="28"/>
          <w:lang w:eastAsia="ja-JP"/>
        </w:rPr>
        <w:t>France</w:t>
      </w:r>
      <w:r w:rsidR="00E03743" w:rsidRPr="00A80D3B">
        <w:rPr>
          <w:rFonts w:ascii="Arial" w:eastAsia="MS Mincho" w:hAnsi="Arial" w:cs="Arial"/>
          <w:b/>
          <w:bCs/>
          <w:sz w:val="28"/>
          <w:lang w:eastAsia="ja-JP"/>
        </w:rPr>
        <w:t xml:space="preserve">, </w:t>
      </w:r>
      <w:r w:rsidRPr="005A7BA4">
        <w:rPr>
          <w:rFonts w:ascii="Arial" w:hAnsi="Arial" w:cs="Arial"/>
          <w:b/>
          <w:bCs/>
          <w:sz w:val="28"/>
          <w:szCs w:val="28"/>
        </w:rPr>
        <w:t>November 14th – 18th, 2022</w:t>
      </w:r>
    </w:p>
    <w:p w:rsidR="005A6309" w:rsidRPr="005A7BA4" w:rsidRDefault="003C0FBB">
      <w:pPr>
        <w:snapToGrid w:val="0"/>
        <w:spacing w:after="0" w:line="240" w:lineRule="auto"/>
        <w:rPr>
          <w:rFonts w:eastAsia="MS Mincho"/>
          <w:b/>
          <w:lang w:eastAsia="ja-JP"/>
        </w:rPr>
      </w:pPr>
      <w:r w:rsidRPr="005A7BA4">
        <w:rPr>
          <w:rFonts w:eastAsia="MS Mincho"/>
          <w:b/>
          <w:lang w:eastAsia="ja-JP"/>
        </w:rPr>
        <w:t xml:space="preserve">Source:      </w:t>
      </w:r>
      <w:r w:rsidR="005A7BA4" w:rsidRPr="005A7BA4">
        <w:rPr>
          <w:rFonts w:eastAsia="MS Mincho"/>
          <w:b/>
          <w:lang w:eastAsia="ja-JP"/>
        </w:rPr>
        <w:t xml:space="preserve">   </w:t>
      </w:r>
      <w:r w:rsidR="005A7BA4">
        <w:rPr>
          <w:rFonts w:eastAsia="MS Mincho"/>
          <w:b/>
          <w:lang w:eastAsia="ja-JP"/>
        </w:rPr>
        <w:t xml:space="preserve">      </w:t>
      </w:r>
      <w:r w:rsidR="00F51FE9" w:rsidRPr="005A7BA4">
        <w:rPr>
          <w:b/>
        </w:rPr>
        <w:t>Spreadtrum Communications</w:t>
      </w:r>
    </w:p>
    <w:p w:rsidR="005A6309" w:rsidRPr="005A7BA4" w:rsidRDefault="003C0FBB">
      <w:pPr>
        <w:pStyle w:val="af"/>
        <w:tabs>
          <w:tab w:val="clear" w:pos="4536"/>
        </w:tabs>
        <w:snapToGrid w:val="0"/>
        <w:rPr>
          <w:rFonts w:ascii="Times New Roman" w:eastAsia="宋体" w:hAnsi="Times New Roman"/>
          <w:sz w:val="22"/>
          <w:szCs w:val="22"/>
          <w:lang w:eastAsia="zh-CN"/>
        </w:rPr>
      </w:pPr>
      <w:r w:rsidRPr="005A7BA4">
        <w:rPr>
          <w:rFonts w:ascii="Times New Roman" w:eastAsia="宋体" w:hAnsi="Times New Roman"/>
          <w:sz w:val="22"/>
          <w:szCs w:val="22"/>
          <w:lang w:eastAsia="zh-CN"/>
        </w:rPr>
        <w:t xml:space="preserve">Title:                   </w:t>
      </w:r>
      <w:r w:rsidRPr="005A7BA4">
        <w:rPr>
          <w:rFonts w:ascii="Times New Roman" w:hAnsi="Times New Roman"/>
          <w:sz w:val="22"/>
          <w:szCs w:val="22"/>
        </w:rPr>
        <w:t>Evaluation on AI for beam management</w:t>
      </w:r>
    </w:p>
    <w:p w:rsidR="005A6309" w:rsidRPr="005A7BA4" w:rsidRDefault="003C0FBB">
      <w:pPr>
        <w:pStyle w:val="af"/>
        <w:tabs>
          <w:tab w:val="clear" w:pos="4536"/>
        </w:tabs>
        <w:snapToGrid w:val="0"/>
        <w:rPr>
          <w:rFonts w:ascii="Times New Roman" w:eastAsia="宋体" w:hAnsi="Times New Roman"/>
          <w:sz w:val="22"/>
          <w:szCs w:val="22"/>
          <w:lang w:eastAsia="zh-CN"/>
        </w:rPr>
      </w:pPr>
      <w:r w:rsidRPr="005A7BA4">
        <w:rPr>
          <w:rFonts w:ascii="Times New Roman" w:eastAsia="宋体" w:hAnsi="Times New Roman"/>
          <w:sz w:val="22"/>
          <w:szCs w:val="22"/>
          <w:lang w:eastAsia="zh-CN"/>
        </w:rPr>
        <w:t>Agenda Item:</w:t>
      </w:r>
      <w:bookmarkStart w:id="1" w:name="Source"/>
      <w:bookmarkEnd w:id="1"/>
      <w:r w:rsidRPr="005A7BA4">
        <w:rPr>
          <w:rFonts w:ascii="Times New Roman" w:eastAsia="宋体" w:hAnsi="Times New Roman"/>
          <w:sz w:val="22"/>
          <w:szCs w:val="22"/>
          <w:lang w:eastAsia="zh-CN"/>
        </w:rPr>
        <w:t xml:space="preserve">     9.2.3.1</w:t>
      </w:r>
    </w:p>
    <w:p w:rsidR="005A6309" w:rsidRPr="005A7BA4" w:rsidRDefault="003C0FBB">
      <w:pPr>
        <w:pStyle w:val="af"/>
        <w:tabs>
          <w:tab w:val="clear" w:pos="4536"/>
        </w:tabs>
        <w:snapToGrid w:val="0"/>
        <w:rPr>
          <w:rFonts w:ascii="Times New Roman" w:eastAsia="宋体" w:hAnsi="Times New Roman"/>
          <w:sz w:val="22"/>
          <w:szCs w:val="22"/>
          <w:lang w:eastAsia="zh-CN"/>
        </w:rPr>
      </w:pPr>
      <w:r w:rsidRPr="005A7BA4">
        <w:rPr>
          <w:rFonts w:ascii="Times New Roman" w:eastAsia="宋体" w:hAnsi="Times New Roman"/>
          <w:sz w:val="22"/>
          <w:szCs w:val="22"/>
          <w:lang w:eastAsia="zh-CN"/>
        </w:rPr>
        <w:t>Document for:</w:t>
      </w:r>
      <w:bookmarkStart w:id="2" w:name="DocumentFor"/>
      <w:bookmarkEnd w:id="2"/>
      <w:r w:rsidRPr="005A7BA4">
        <w:rPr>
          <w:rFonts w:ascii="Times New Roman" w:eastAsia="宋体" w:hAnsi="Times New Roman"/>
          <w:sz w:val="22"/>
          <w:szCs w:val="22"/>
          <w:lang w:eastAsia="zh-CN"/>
        </w:rPr>
        <w:t xml:space="preserve">   Discussion and Decision</w:t>
      </w:r>
    </w:p>
    <w:p w:rsidR="005A6309" w:rsidRDefault="005A6309">
      <w:pPr>
        <w:pBdr>
          <w:bottom w:val="single" w:sz="4" w:space="1" w:color="auto"/>
        </w:pBdr>
        <w:tabs>
          <w:tab w:val="left" w:pos="2552"/>
        </w:tabs>
        <w:snapToGrid w:val="0"/>
        <w:spacing w:line="240" w:lineRule="auto"/>
        <w:rPr>
          <w:sz w:val="4"/>
          <w:szCs w:val="4"/>
        </w:rPr>
      </w:pPr>
    </w:p>
    <w:p w:rsidR="005A6309" w:rsidRDefault="003C0FBB">
      <w:pPr>
        <w:numPr>
          <w:ilvl w:val="0"/>
          <w:numId w:val="5"/>
        </w:numPr>
        <w:tabs>
          <w:tab w:val="clear" w:pos="432"/>
        </w:tabs>
        <w:snapToGrid w:val="0"/>
        <w:spacing w:beforeLines="50" w:before="120" w:afterLines="50" w:after="120" w:line="288" w:lineRule="auto"/>
        <w:ind w:left="567" w:hanging="567"/>
        <w:outlineLvl w:val="0"/>
        <w:rPr>
          <w:b/>
          <w:sz w:val="28"/>
          <w:szCs w:val="28"/>
          <w:lang w:val="en-GB"/>
        </w:rPr>
      </w:pPr>
      <w:r>
        <w:rPr>
          <w:b/>
          <w:sz w:val="28"/>
          <w:szCs w:val="28"/>
        </w:rPr>
        <w:t>Introduction</w:t>
      </w:r>
    </w:p>
    <w:p w:rsidR="00F51FE9" w:rsidRDefault="00291395" w:rsidP="007B18C8">
      <w:pPr>
        <w:rPr>
          <w:lang w:val="en-GB"/>
        </w:rPr>
      </w:pPr>
      <w:r>
        <w:rPr>
          <w:lang w:val="en-GB"/>
        </w:rPr>
        <w:t>I</w:t>
      </w:r>
      <w:r>
        <w:rPr>
          <w:rFonts w:hint="eastAsia"/>
          <w:lang w:val="en-GB"/>
        </w:rPr>
        <w:t>n</w:t>
      </w:r>
      <w:r w:rsidR="00F51FE9" w:rsidRPr="00F51FE9">
        <w:rPr>
          <w:lang w:val="en-GB"/>
        </w:rPr>
        <w:t xml:space="preserve"> RAN#94 plenary meeting [1], a new SID on Artificial Intelligence (AI)/ Machine learning (ML) was approved. </w:t>
      </w:r>
      <w:r>
        <w:rPr>
          <w:lang w:val="en-GB"/>
        </w:rPr>
        <w:t>T</w:t>
      </w:r>
      <w:r>
        <w:rPr>
          <w:rFonts w:hint="eastAsia"/>
          <w:lang w:val="en-GB"/>
        </w:rPr>
        <w:t>wo</w:t>
      </w:r>
      <w:r>
        <w:rPr>
          <w:lang w:val="en-GB"/>
        </w:rPr>
        <w:t xml:space="preserve"> </w:t>
      </w:r>
      <w:r>
        <w:rPr>
          <w:rFonts w:hint="eastAsia"/>
          <w:lang w:val="en-GB"/>
        </w:rPr>
        <w:t>cases</w:t>
      </w:r>
      <w:r>
        <w:rPr>
          <w:lang w:val="en-GB"/>
        </w:rPr>
        <w:t xml:space="preserve"> </w:t>
      </w:r>
      <w:r>
        <w:rPr>
          <w:rFonts w:hint="eastAsia"/>
          <w:lang w:val="en-GB"/>
        </w:rPr>
        <w:t>of</w:t>
      </w:r>
      <w:r>
        <w:rPr>
          <w:lang w:val="en-GB"/>
        </w:rPr>
        <w:t xml:space="preserve"> </w:t>
      </w:r>
      <w:r w:rsidR="00F51FE9" w:rsidRPr="00F51FE9">
        <w:rPr>
          <w:lang w:val="en-GB"/>
        </w:rPr>
        <w:t xml:space="preserve">AI/ ML-based beam management </w:t>
      </w:r>
      <w:r>
        <w:rPr>
          <w:rFonts w:hint="eastAsia"/>
          <w:lang w:val="en-GB"/>
        </w:rPr>
        <w:t>will</w:t>
      </w:r>
      <w:r>
        <w:rPr>
          <w:lang w:val="en-GB"/>
        </w:rPr>
        <w:t xml:space="preserve"> </w:t>
      </w:r>
      <w:r>
        <w:rPr>
          <w:rFonts w:hint="eastAsia"/>
          <w:lang w:val="en-GB"/>
        </w:rPr>
        <w:t>be</w:t>
      </w:r>
      <w:r>
        <w:rPr>
          <w:lang w:val="en-GB"/>
        </w:rPr>
        <w:t xml:space="preserve"> </w:t>
      </w:r>
      <w:r>
        <w:rPr>
          <w:rFonts w:hint="eastAsia"/>
          <w:lang w:val="en-GB"/>
        </w:rPr>
        <w:t>considered</w:t>
      </w:r>
      <w:r w:rsidR="00F51FE9" w:rsidRPr="00F51FE9">
        <w:rPr>
          <w:lang w:val="en-GB"/>
        </w:rPr>
        <w:t>: beam prediction in the spatial domain and beam prediction in the temporal domain</w:t>
      </w:r>
      <w:r>
        <w:rPr>
          <w:lang w:val="en-GB"/>
        </w:rPr>
        <w:t>. In RAN1#</w:t>
      </w:r>
      <w:r w:rsidR="00F51FE9" w:rsidRPr="00F51FE9">
        <w:rPr>
          <w:lang w:val="en-GB"/>
        </w:rPr>
        <w:t>109</w:t>
      </w:r>
      <w:r>
        <w:rPr>
          <w:rFonts w:hint="eastAsia"/>
          <w:lang w:val="en-GB"/>
        </w:rPr>
        <w:t>e</w:t>
      </w:r>
      <w:r>
        <w:rPr>
          <w:lang w:val="en-GB"/>
        </w:rPr>
        <w:t xml:space="preserve"> </w:t>
      </w:r>
      <w:r>
        <w:rPr>
          <w:rFonts w:hint="eastAsia"/>
          <w:lang w:val="en-GB"/>
        </w:rPr>
        <w:t>and</w:t>
      </w:r>
      <w:r>
        <w:rPr>
          <w:lang w:val="en-GB"/>
        </w:rPr>
        <w:t xml:space="preserve"> 110</w:t>
      </w:r>
      <w:r w:rsidR="00F51FE9" w:rsidRPr="00F51FE9">
        <w:rPr>
          <w:lang w:val="en-GB"/>
        </w:rPr>
        <w:t xml:space="preserve">, the evaluation methods and KPIs for AI/ML based beam management </w:t>
      </w:r>
      <w:r>
        <w:rPr>
          <w:rFonts w:hint="eastAsia"/>
          <w:lang w:val="en-GB"/>
        </w:rPr>
        <w:t>have</w:t>
      </w:r>
      <w:r>
        <w:rPr>
          <w:lang w:val="en-GB"/>
        </w:rPr>
        <w:t xml:space="preserve"> </w:t>
      </w:r>
      <w:r>
        <w:rPr>
          <w:rFonts w:hint="eastAsia"/>
          <w:lang w:val="en-GB"/>
        </w:rPr>
        <w:t>been</w:t>
      </w:r>
      <w:r w:rsidR="00F51FE9" w:rsidRPr="00F51FE9">
        <w:rPr>
          <w:lang w:val="en-GB"/>
        </w:rPr>
        <w:t xml:space="preserve"> discussed</w:t>
      </w:r>
      <w:r>
        <w:rPr>
          <w:lang w:val="en-GB"/>
        </w:rPr>
        <w:t xml:space="preserve"> </w:t>
      </w:r>
      <w:r>
        <w:rPr>
          <w:rFonts w:hint="eastAsia"/>
        </w:rPr>
        <w:t>[</w:t>
      </w:r>
      <w:r>
        <w:t>2</w:t>
      </w:r>
      <w:r>
        <w:rPr>
          <w:rFonts w:hint="eastAsia"/>
        </w:rPr>
        <w:t>]</w:t>
      </w:r>
      <w:r w:rsidR="00F03B4E">
        <w:t xml:space="preserve"> [3]</w:t>
      </w:r>
      <w:r w:rsidR="00F51FE9" w:rsidRPr="00F51FE9">
        <w:rPr>
          <w:lang w:val="en-GB"/>
        </w:rPr>
        <w:t xml:space="preserve">. In particular, system-level simulations were agreed as a baseline </w:t>
      </w:r>
      <w:r w:rsidR="00F03B4E">
        <w:rPr>
          <w:rFonts w:hint="eastAsia"/>
          <w:lang w:val="en-GB"/>
        </w:rPr>
        <w:t>and</w:t>
      </w:r>
      <w:r w:rsidR="00F03B4E">
        <w:rPr>
          <w:lang w:val="en-GB"/>
        </w:rPr>
        <w:t xml:space="preserve"> many basic KPIs are achieved </w:t>
      </w:r>
      <w:r w:rsidR="00F03B4E">
        <w:rPr>
          <w:rFonts w:hint="eastAsia"/>
          <w:lang w:val="en-GB"/>
        </w:rPr>
        <w:t>for</w:t>
      </w:r>
      <w:r w:rsidR="00F51FE9" w:rsidRPr="00F51FE9">
        <w:rPr>
          <w:lang w:val="en-GB"/>
        </w:rPr>
        <w:t xml:space="preserve"> the performance evaluation of </w:t>
      </w:r>
      <w:r w:rsidR="00F03B4E" w:rsidRPr="00F51FE9">
        <w:rPr>
          <w:lang w:val="en-GB"/>
        </w:rPr>
        <w:t>AI/ ML-based beam management</w:t>
      </w:r>
      <w:r w:rsidR="00F51FE9" w:rsidRPr="00F51FE9">
        <w:rPr>
          <w:lang w:val="en-GB"/>
        </w:rPr>
        <w:t xml:space="preserve">. In this article, we will provide our views on AI/ML </w:t>
      </w:r>
      <w:r w:rsidR="00F03B4E">
        <w:rPr>
          <w:lang w:val="en-GB"/>
        </w:rPr>
        <w:t>evaluation for beam management</w:t>
      </w:r>
      <w:r w:rsidR="00F51FE9" w:rsidRPr="00F51FE9">
        <w:rPr>
          <w:lang w:val="en-GB"/>
        </w:rPr>
        <w:t>, as well as further discussion of the assumptions.</w:t>
      </w:r>
    </w:p>
    <w:p w:rsidR="00F03B4E" w:rsidRPr="00331194" w:rsidRDefault="00331194" w:rsidP="00331194">
      <w:pPr>
        <w:numPr>
          <w:ilvl w:val="0"/>
          <w:numId w:val="5"/>
        </w:numPr>
        <w:tabs>
          <w:tab w:val="clear" w:pos="432"/>
        </w:tabs>
        <w:snapToGrid w:val="0"/>
        <w:spacing w:beforeLines="50" w:before="120" w:afterLines="50" w:after="120" w:line="288" w:lineRule="auto"/>
        <w:ind w:left="567" w:hanging="567"/>
        <w:outlineLvl w:val="0"/>
        <w:rPr>
          <w:b/>
          <w:sz w:val="28"/>
          <w:szCs w:val="28"/>
        </w:rPr>
      </w:pPr>
      <w:r w:rsidRPr="00331194">
        <w:rPr>
          <w:b/>
          <w:sz w:val="28"/>
          <w:szCs w:val="28"/>
        </w:rPr>
        <w:t>Evaluation methodology for beam prediction</w:t>
      </w:r>
    </w:p>
    <w:p w:rsidR="00331194" w:rsidRPr="00114F35" w:rsidRDefault="00331194" w:rsidP="007273A7">
      <w:r w:rsidRPr="00114F35">
        <w:t xml:space="preserve">For </w:t>
      </w:r>
      <w:r w:rsidRPr="00331194">
        <w:t>AI/ ML-based beam management</w:t>
      </w:r>
      <w:r w:rsidRPr="00114F35">
        <w:t xml:space="preserve">, </w:t>
      </w:r>
      <w:r>
        <w:t>i</w:t>
      </w:r>
      <w:r w:rsidRPr="0078103C">
        <w:t>n RAN1#1</w:t>
      </w:r>
      <w:r>
        <w:t>10</w:t>
      </w:r>
      <w:r w:rsidRPr="0078103C">
        <w:t xml:space="preserve">, the following </w:t>
      </w:r>
      <w:r>
        <w:t>agreement</w:t>
      </w:r>
      <w:r w:rsidRPr="0078103C">
        <w:t xml:space="preserve"> was made. </w:t>
      </w:r>
      <w:r>
        <w:t>T</w:t>
      </w:r>
      <w:r w:rsidRPr="00114F35">
        <w:t xml:space="preserve">wo beam sets are defined for </w:t>
      </w:r>
      <w:r w:rsidRPr="00114F35">
        <w:rPr>
          <w:lang w:val="en-GB" w:eastAsia="ja-JP"/>
        </w:rPr>
        <w:t>DL beam prediction</w:t>
      </w:r>
      <w:r w:rsidRPr="00114F35">
        <w:t xml:space="preserve"> and </w:t>
      </w:r>
      <w:r w:rsidRPr="00114F35">
        <w:rPr>
          <w:lang w:val="en-GB" w:eastAsia="ja-JP"/>
        </w:rPr>
        <w:t>DL beam measurement</w:t>
      </w:r>
      <w:r w:rsidRPr="00114F35">
        <w:t xml:space="preserve"> respectively.</w:t>
      </w:r>
      <w:r>
        <w:t xml:space="preserve"> </w:t>
      </w:r>
      <w:r w:rsidR="002D6786">
        <w:t xml:space="preserve">In addition, the </w:t>
      </w:r>
      <w:r w:rsidR="002D6786">
        <w:rPr>
          <w:rFonts w:hint="eastAsia"/>
        </w:rPr>
        <w:t>clarification</w:t>
      </w:r>
      <w:r w:rsidR="002D6786">
        <w:t xml:space="preserve"> of set B has been made in last meeting</w:t>
      </w:r>
      <w:r>
        <w:t>.</w:t>
      </w:r>
      <w:r w:rsidRPr="00114F35">
        <w:t xml:space="preserve"> </w:t>
      </w:r>
    </w:p>
    <w:tbl>
      <w:tblPr>
        <w:tblStyle w:val="af7"/>
        <w:tblW w:w="0" w:type="auto"/>
        <w:tblLook w:val="04A0" w:firstRow="1" w:lastRow="0" w:firstColumn="1" w:lastColumn="0" w:noHBand="0" w:noVBand="1"/>
      </w:tblPr>
      <w:tblGrid>
        <w:gridCol w:w="9350"/>
      </w:tblGrid>
      <w:tr w:rsidR="00331194" w:rsidTr="00331194">
        <w:tc>
          <w:tcPr>
            <w:tcW w:w="9350" w:type="dxa"/>
          </w:tcPr>
          <w:p w:rsidR="00331194" w:rsidRPr="00E347F6" w:rsidRDefault="00331194" w:rsidP="00331194">
            <w:pPr>
              <w:rPr>
                <w:rFonts w:ascii="Times" w:eastAsia="Batang" w:hAnsi="Times"/>
                <w:highlight w:val="green"/>
                <w:lang w:val="en-GB" w:eastAsia="x-none"/>
              </w:rPr>
            </w:pPr>
            <w:r w:rsidRPr="00E347F6">
              <w:rPr>
                <w:rFonts w:ascii="Times" w:eastAsia="Batang" w:hAnsi="Times"/>
                <w:highlight w:val="green"/>
                <w:lang w:val="en-GB" w:eastAsia="x-none"/>
              </w:rPr>
              <w:t>Agreement</w:t>
            </w:r>
          </w:p>
          <w:p w:rsidR="00331194" w:rsidRPr="00047BF4" w:rsidRDefault="00331194" w:rsidP="00331194">
            <w:pPr>
              <w:spacing w:after="0"/>
              <w:rPr>
                <w:rFonts w:ascii="Times" w:eastAsia="Batang" w:hAnsi="Times"/>
                <w:szCs w:val="24"/>
                <w:lang w:val="en-GB"/>
              </w:rPr>
            </w:pPr>
            <w:r w:rsidRPr="00A726C2">
              <w:rPr>
                <w:rFonts w:ascii="Times" w:eastAsia="Batang" w:hAnsi="Times"/>
                <w:szCs w:val="24"/>
                <w:lang w:val="en-GB"/>
              </w:rPr>
              <w:t>For the sub use case BM-Case1, support the following alternatives for further study</w:t>
            </w:r>
            <w:r w:rsidRPr="00047BF4">
              <w:rPr>
                <w:rFonts w:ascii="Times" w:eastAsia="Batang" w:hAnsi="Times"/>
                <w:szCs w:val="24"/>
                <w:lang w:val="en-GB"/>
              </w:rPr>
              <w:t>:</w:t>
            </w:r>
          </w:p>
          <w:p w:rsidR="00331194" w:rsidRPr="00EA4144" w:rsidRDefault="00331194" w:rsidP="00EA4144">
            <w:pPr>
              <w:pStyle w:val="aff1"/>
              <w:widowControl w:val="0"/>
              <w:numPr>
                <w:ilvl w:val="0"/>
                <w:numId w:val="22"/>
              </w:numPr>
              <w:ind w:firstLineChars="0"/>
              <w:contextualSpacing/>
              <w:rPr>
                <w:lang w:val="en-GB"/>
              </w:rPr>
            </w:pPr>
            <w:r w:rsidRPr="00EA4144">
              <w:rPr>
                <w:lang w:val="en-GB"/>
              </w:rPr>
              <w:t>Alt.1: Set A and Set B are different (Set B is NOT a subset of Set A)</w:t>
            </w:r>
          </w:p>
          <w:p w:rsidR="00331194" w:rsidRPr="00EA4144" w:rsidRDefault="00331194" w:rsidP="00EA4144">
            <w:pPr>
              <w:pStyle w:val="aff1"/>
              <w:widowControl w:val="0"/>
              <w:numPr>
                <w:ilvl w:val="0"/>
                <w:numId w:val="22"/>
              </w:numPr>
              <w:ind w:firstLineChars="0"/>
              <w:contextualSpacing/>
              <w:rPr>
                <w:lang w:val="en-GB"/>
              </w:rPr>
            </w:pPr>
            <w:r w:rsidRPr="00EA4144">
              <w:rPr>
                <w:lang w:val="en-GB"/>
              </w:rPr>
              <w:t>Alt.2: Set B is a subset of Set A</w:t>
            </w:r>
          </w:p>
          <w:p w:rsidR="00331194" w:rsidRPr="00EA4144" w:rsidRDefault="00331194" w:rsidP="00EA4144">
            <w:pPr>
              <w:pStyle w:val="aff1"/>
              <w:widowControl w:val="0"/>
              <w:numPr>
                <w:ilvl w:val="0"/>
                <w:numId w:val="22"/>
              </w:numPr>
              <w:ind w:firstLineChars="0"/>
              <w:contextualSpacing/>
              <w:rPr>
                <w:lang w:val="en-GB"/>
              </w:rPr>
            </w:pPr>
            <w:r w:rsidRPr="00EA4144">
              <w:rPr>
                <w:lang w:val="en-GB"/>
              </w:rPr>
              <w:t>Note1: Set A is for DL beam prediction and Set B is for DL beam measurement.</w:t>
            </w:r>
          </w:p>
          <w:p w:rsidR="00331194" w:rsidRPr="00EA4144" w:rsidRDefault="00331194" w:rsidP="00EA4144">
            <w:pPr>
              <w:pStyle w:val="aff1"/>
              <w:widowControl w:val="0"/>
              <w:numPr>
                <w:ilvl w:val="0"/>
                <w:numId w:val="22"/>
              </w:numPr>
              <w:ind w:firstLineChars="0"/>
              <w:contextualSpacing/>
              <w:rPr>
                <w:lang w:val="en-GB"/>
              </w:rPr>
            </w:pPr>
            <w:r w:rsidRPr="00EA4144">
              <w:rPr>
                <w:lang w:val="en-GB"/>
              </w:rPr>
              <w:t>Note2: The beam patterns of Set A and Set B can be clarified by the companies.</w:t>
            </w:r>
          </w:p>
          <w:p w:rsidR="00331194" w:rsidRPr="00E347F6" w:rsidRDefault="00331194" w:rsidP="00331194">
            <w:pPr>
              <w:rPr>
                <w:rFonts w:ascii="Times" w:eastAsia="Batang" w:hAnsi="Times"/>
                <w:highlight w:val="green"/>
                <w:lang w:val="en-GB" w:eastAsia="x-none"/>
              </w:rPr>
            </w:pPr>
            <w:r w:rsidRPr="00E347F6">
              <w:rPr>
                <w:rFonts w:ascii="Times" w:eastAsia="Batang" w:hAnsi="Times"/>
                <w:highlight w:val="green"/>
                <w:lang w:val="en-GB" w:eastAsia="x-none"/>
              </w:rPr>
              <w:t>Agreement</w:t>
            </w:r>
          </w:p>
          <w:p w:rsidR="00331194" w:rsidRPr="00047BF4" w:rsidRDefault="00331194" w:rsidP="00331194">
            <w:pPr>
              <w:spacing w:after="0"/>
              <w:rPr>
                <w:rFonts w:ascii="Times" w:eastAsia="Batang" w:hAnsi="Times"/>
                <w:lang w:val="en-GB"/>
              </w:rPr>
            </w:pPr>
            <w:r w:rsidRPr="0078103C">
              <w:rPr>
                <w:rFonts w:ascii="Times" w:eastAsia="Batang" w:hAnsi="Times"/>
                <w:lang w:val="en-GB"/>
              </w:rPr>
              <w:t>For the sub use case BM-Case2, further study the following alternatives</w:t>
            </w:r>
            <w:r w:rsidRPr="00047BF4">
              <w:rPr>
                <w:rFonts w:ascii="Times" w:eastAsia="Batang" w:hAnsi="Times"/>
                <w:lang w:val="en-GB"/>
              </w:rPr>
              <w:t>:</w:t>
            </w:r>
          </w:p>
          <w:p w:rsidR="00331194" w:rsidRPr="00047BF4" w:rsidRDefault="00331194" w:rsidP="00EA4144">
            <w:pPr>
              <w:pStyle w:val="aff1"/>
              <w:widowControl w:val="0"/>
              <w:numPr>
                <w:ilvl w:val="0"/>
                <w:numId w:val="22"/>
              </w:numPr>
              <w:ind w:firstLineChars="0"/>
              <w:contextualSpacing/>
              <w:rPr>
                <w:lang w:val="en-GB"/>
              </w:rPr>
            </w:pPr>
            <w:r w:rsidRPr="00047BF4">
              <w:rPr>
                <w:lang w:val="en-GB"/>
              </w:rPr>
              <w:t xml:space="preserve">Alt.1: </w:t>
            </w:r>
            <w:r w:rsidRPr="0078103C">
              <w:rPr>
                <w:lang w:val="en-GB"/>
              </w:rPr>
              <w:t>Set A and Set B are different (Set B is NOT a subset of Set A)</w:t>
            </w:r>
          </w:p>
          <w:p w:rsidR="00331194" w:rsidRPr="00047BF4" w:rsidRDefault="00331194" w:rsidP="00EA4144">
            <w:pPr>
              <w:pStyle w:val="aff1"/>
              <w:widowControl w:val="0"/>
              <w:numPr>
                <w:ilvl w:val="0"/>
                <w:numId w:val="22"/>
              </w:numPr>
              <w:ind w:firstLineChars="0"/>
              <w:contextualSpacing/>
              <w:rPr>
                <w:lang w:val="en-GB"/>
              </w:rPr>
            </w:pPr>
            <w:r w:rsidRPr="00047BF4">
              <w:rPr>
                <w:lang w:val="en-GB"/>
              </w:rPr>
              <w:t xml:space="preserve">Alt.2: </w:t>
            </w:r>
            <w:r w:rsidRPr="0078103C">
              <w:rPr>
                <w:lang w:val="en-GB"/>
              </w:rPr>
              <w:t>Set B is a subset of Set A (Set A and Set B are not the same)</w:t>
            </w:r>
          </w:p>
          <w:p w:rsidR="00331194" w:rsidRPr="00047BF4" w:rsidRDefault="00331194" w:rsidP="00EA4144">
            <w:pPr>
              <w:pStyle w:val="aff1"/>
              <w:widowControl w:val="0"/>
              <w:numPr>
                <w:ilvl w:val="0"/>
                <w:numId w:val="22"/>
              </w:numPr>
              <w:ind w:firstLineChars="0"/>
              <w:contextualSpacing/>
              <w:rPr>
                <w:lang w:val="en-GB"/>
              </w:rPr>
            </w:pPr>
            <w:r w:rsidRPr="00047BF4">
              <w:rPr>
                <w:lang w:val="en-GB"/>
              </w:rPr>
              <w:t>Alt.3: Set A and Set B are the same</w:t>
            </w:r>
          </w:p>
          <w:p w:rsidR="002D6786" w:rsidRPr="00AE72D4" w:rsidRDefault="00331194" w:rsidP="00AE72D4">
            <w:pPr>
              <w:pStyle w:val="aff1"/>
              <w:widowControl w:val="0"/>
              <w:numPr>
                <w:ilvl w:val="0"/>
                <w:numId w:val="22"/>
              </w:numPr>
              <w:ind w:firstLineChars="0"/>
              <w:contextualSpacing/>
              <w:rPr>
                <w:lang w:val="en-GB"/>
              </w:rPr>
            </w:pPr>
            <w:r w:rsidRPr="00047BF4">
              <w:rPr>
                <w:lang w:val="en-GB"/>
              </w:rPr>
              <w:t xml:space="preserve">Note1: </w:t>
            </w:r>
            <w:r w:rsidRPr="0078103C">
              <w:rPr>
                <w:lang w:val="en-GB"/>
              </w:rPr>
              <w:t>The beam pattern of Set A and Set B can be clarified by the companies</w:t>
            </w:r>
            <w:r w:rsidRPr="00047BF4">
              <w:rPr>
                <w:lang w:val="en-GB"/>
              </w:rPr>
              <w:t>.</w:t>
            </w:r>
          </w:p>
          <w:p w:rsidR="002D6786" w:rsidRPr="00AE72D4" w:rsidRDefault="002D6786" w:rsidP="00AE72D4">
            <w:pPr>
              <w:rPr>
                <w:rFonts w:ascii="Times" w:eastAsia="Batang" w:hAnsi="Times"/>
                <w:highlight w:val="green"/>
                <w:lang w:val="en-GB" w:eastAsia="x-none"/>
              </w:rPr>
            </w:pPr>
            <w:r w:rsidRPr="00AE72D4">
              <w:rPr>
                <w:rFonts w:ascii="Times" w:eastAsia="Batang" w:hAnsi="Times"/>
                <w:highlight w:val="green"/>
                <w:lang w:val="en-GB" w:eastAsia="x-none"/>
              </w:rPr>
              <w:t xml:space="preserve">Conclusion </w:t>
            </w:r>
          </w:p>
          <w:p w:rsidR="002D6786" w:rsidRPr="00AE72D4" w:rsidRDefault="002D6786" w:rsidP="00AE72D4">
            <w:pPr>
              <w:spacing w:after="0"/>
              <w:rPr>
                <w:rFonts w:ascii="Times" w:eastAsiaTheme="minorEastAsia" w:hAnsi="Times"/>
                <w:lang w:val="en-GB"/>
              </w:rPr>
            </w:pPr>
            <w:r w:rsidRPr="00AE72D4">
              <w:rPr>
                <w:rFonts w:ascii="Times" w:eastAsia="Batang" w:hAnsi="Times"/>
                <w:lang w:val="en-GB"/>
              </w:rPr>
              <w:t>For the sub use case BM-Case1 and BM-Case2, Set B is a set of beams whose measurements are taken as inputs of the AI/ML model</w:t>
            </w:r>
            <w:r>
              <w:rPr>
                <w:rFonts w:ascii="Times" w:eastAsiaTheme="minorEastAsia" w:hAnsi="Times" w:hint="eastAsia"/>
                <w:lang w:val="en-GB"/>
              </w:rPr>
              <w:t>.</w:t>
            </w:r>
          </w:p>
        </w:tc>
      </w:tr>
    </w:tbl>
    <w:p w:rsidR="003B5981" w:rsidRPr="00331194" w:rsidRDefault="00331194" w:rsidP="007273A7">
      <w:r w:rsidRPr="00331194">
        <w:t>Although the agreement</w:t>
      </w:r>
      <w:r w:rsidR="003B5981">
        <w:t>s provide</w:t>
      </w:r>
      <w:r w:rsidRPr="00331194">
        <w:t xml:space="preserve"> a variety of set</w:t>
      </w:r>
      <w:r w:rsidR="008B3748">
        <w:t xml:space="preserve"> </w:t>
      </w:r>
      <w:r w:rsidRPr="00331194">
        <w:t xml:space="preserve">A/B options for </w:t>
      </w:r>
      <w:r w:rsidR="003B5981" w:rsidRPr="00A726C2">
        <w:rPr>
          <w:rFonts w:ascii="Times" w:eastAsia="Batang" w:hAnsi="Times"/>
          <w:szCs w:val="24"/>
          <w:lang w:val="en-GB"/>
        </w:rPr>
        <w:t>BM-Case1</w:t>
      </w:r>
      <w:r w:rsidRPr="00331194">
        <w:t xml:space="preserve"> and </w:t>
      </w:r>
      <w:r w:rsidR="003B5981" w:rsidRPr="00A726C2">
        <w:rPr>
          <w:rFonts w:ascii="Times" w:eastAsia="Batang" w:hAnsi="Times"/>
          <w:szCs w:val="24"/>
          <w:lang w:val="en-GB"/>
        </w:rPr>
        <w:t>BM-Case</w:t>
      </w:r>
      <w:r w:rsidR="003B5981">
        <w:rPr>
          <w:rFonts w:ascii="Times" w:eastAsia="Batang" w:hAnsi="Times"/>
          <w:szCs w:val="24"/>
          <w:lang w:val="en-GB"/>
        </w:rPr>
        <w:t>2</w:t>
      </w:r>
      <w:r w:rsidRPr="00331194">
        <w:t xml:space="preserve">, the number of beams to be used for each company's </w:t>
      </w:r>
      <w:r w:rsidR="003B5981">
        <w:t>simulation</w:t>
      </w:r>
      <w:r w:rsidRPr="00331194">
        <w:t xml:space="preserve"> remains unclear. For the beam training stage, more beams are usually used to bring better learning effect, but it will also bring greater resource consumption </w:t>
      </w:r>
      <w:r w:rsidRPr="00331194">
        <w:lastRenderedPageBreak/>
        <w:t xml:space="preserve">and more complex training process. </w:t>
      </w:r>
      <w:r w:rsidR="003B5981" w:rsidRPr="003B5981">
        <w:t xml:space="preserve">However, when different companies make inferences based on different training models, it is difficult to align the simulation results among companies due to the inconsistent number of the input and output beams of the model. Therefore, unifying the number of beams contained in </w:t>
      </w:r>
      <w:r w:rsidR="003B5981">
        <w:t>set</w:t>
      </w:r>
      <w:r w:rsidR="003B5981" w:rsidRPr="003B5981">
        <w:t xml:space="preserve"> A and set</w:t>
      </w:r>
      <w:r w:rsidR="003B5981">
        <w:t xml:space="preserve"> </w:t>
      </w:r>
      <w:r w:rsidR="003B5981" w:rsidRPr="003B5981">
        <w:t xml:space="preserve">B is </w:t>
      </w:r>
      <w:r w:rsidR="003B5981">
        <w:t>important</w:t>
      </w:r>
      <w:r w:rsidR="003B5981" w:rsidRPr="003B5981">
        <w:t xml:space="preserve"> </w:t>
      </w:r>
      <w:r w:rsidR="003B5981">
        <w:t>for</w:t>
      </w:r>
      <w:r w:rsidR="003B5981" w:rsidRPr="003B5981">
        <w:t xml:space="preserve"> </w:t>
      </w:r>
      <w:r w:rsidR="003B5981">
        <w:t xml:space="preserve">evaluating </w:t>
      </w:r>
      <w:r w:rsidR="003B5981" w:rsidRPr="003B5981">
        <w:t>the simulation results</w:t>
      </w:r>
      <w:r w:rsidR="003B5981">
        <w:t>.</w:t>
      </w:r>
    </w:p>
    <w:p w:rsidR="0018106D" w:rsidRPr="00AE72D4" w:rsidRDefault="003B5981" w:rsidP="003B5981">
      <w:pPr>
        <w:rPr>
          <w:rFonts w:eastAsia="MS Mincho"/>
          <w:b/>
          <w:i/>
          <w:sz w:val="20"/>
          <w:szCs w:val="20"/>
          <w:lang w:val="en-GB" w:eastAsia="ja-JP"/>
        </w:rPr>
      </w:pPr>
      <w:bookmarkStart w:id="3" w:name="_Ref111205007"/>
      <w:bookmarkStart w:id="4" w:name="_Ref111199102"/>
      <w:bookmarkStart w:id="5" w:name="_Ref111205102"/>
      <w:r w:rsidRPr="00907B2E">
        <w:rPr>
          <w:b/>
          <w:i/>
        </w:rPr>
        <w:t>Proposal</w:t>
      </w:r>
      <w:r>
        <w:rPr>
          <w:b/>
          <w:i/>
        </w:rPr>
        <w:t xml:space="preserve"> 1</w:t>
      </w:r>
      <w:r w:rsidRPr="00907B2E">
        <w:rPr>
          <w:b/>
          <w:i/>
        </w:rPr>
        <w:t xml:space="preserve">: For </w:t>
      </w:r>
      <w:r>
        <w:rPr>
          <w:b/>
          <w:i/>
        </w:rPr>
        <w:t>both</w:t>
      </w:r>
      <w:r w:rsidRPr="00907B2E">
        <w:rPr>
          <w:b/>
          <w:i/>
        </w:rPr>
        <w:t xml:space="preserve"> BM-Case</w:t>
      </w:r>
      <w:r>
        <w:rPr>
          <w:b/>
          <w:i/>
        </w:rPr>
        <w:t xml:space="preserve">1 and </w:t>
      </w:r>
      <w:r w:rsidRPr="00907B2E">
        <w:rPr>
          <w:b/>
          <w:i/>
        </w:rPr>
        <w:t>BM-Case</w:t>
      </w:r>
      <w:r>
        <w:rPr>
          <w:b/>
          <w:i/>
        </w:rPr>
        <w:t xml:space="preserve">2, </w:t>
      </w:r>
      <w:r w:rsidRPr="003B5981">
        <w:rPr>
          <w:b/>
          <w:i/>
        </w:rPr>
        <w:t>unifying the number of beams contained in set A and set B</w:t>
      </w:r>
      <w:r>
        <w:rPr>
          <w:b/>
          <w:i/>
        </w:rPr>
        <w:t xml:space="preserve"> should be considered</w:t>
      </w:r>
      <w:r w:rsidRPr="00907B2E">
        <w:rPr>
          <w:b/>
          <w:i/>
          <w:sz w:val="20"/>
          <w:szCs w:val="20"/>
          <w:lang w:val="en-GB" w:eastAsia="ja-JP"/>
        </w:rPr>
        <w:t>.</w:t>
      </w:r>
    </w:p>
    <w:bookmarkEnd w:id="3"/>
    <w:bookmarkEnd w:id="4"/>
    <w:bookmarkEnd w:id="5"/>
    <w:p w:rsidR="00BB4986" w:rsidRDefault="00F03B4E" w:rsidP="00AE72D4">
      <w:pPr>
        <w:spacing w:before="120"/>
        <w:rPr>
          <w:color w:val="000000" w:themeColor="text1"/>
        </w:rPr>
      </w:pPr>
      <w:r w:rsidRPr="00AC1221">
        <w:rPr>
          <w:b/>
          <w:bCs/>
          <w:u w:val="single"/>
        </w:rPr>
        <w:t>Beam prediction accuracy related KPIs</w:t>
      </w:r>
    </w:p>
    <w:p w:rsidR="005D312B" w:rsidRDefault="005D312B" w:rsidP="005D312B">
      <w:pPr>
        <w:rPr>
          <w:color w:val="000000" w:themeColor="text1"/>
        </w:rPr>
      </w:pPr>
      <w:r w:rsidRPr="007522AB">
        <w:rPr>
          <w:color w:val="000000" w:themeColor="text1"/>
        </w:rPr>
        <w:t xml:space="preserve">In order to further clarify the definition of </w:t>
      </w:r>
      <w:r>
        <w:rPr>
          <w:rFonts w:hint="eastAsia"/>
          <w:color w:val="000000" w:themeColor="text1"/>
        </w:rPr>
        <w:t>beam</w:t>
      </w:r>
      <w:r>
        <w:rPr>
          <w:color w:val="000000" w:themeColor="text1"/>
        </w:rPr>
        <w:t xml:space="preserve"> </w:t>
      </w:r>
      <w:r>
        <w:rPr>
          <w:rFonts w:hint="eastAsia"/>
          <w:color w:val="000000" w:themeColor="text1"/>
        </w:rPr>
        <w:t>prediction</w:t>
      </w:r>
      <w:r>
        <w:rPr>
          <w:color w:val="000000" w:themeColor="text1"/>
        </w:rPr>
        <w:t xml:space="preserve"> </w:t>
      </w:r>
      <w:r w:rsidRPr="007522AB">
        <w:rPr>
          <w:color w:val="000000" w:themeColor="text1"/>
        </w:rPr>
        <w:t>accuracy, the last meeting</w:t>
      </w:r>
      <w:r w:rsidR="001D5A69">
        <w:rPr>
          <w:color w:val="000000" w:themeColor="text1"/>
        </w:rPr>
        <w:t xml:space="preserve"> </w:t>
      </w:r>
      <w:r w:rsidRPr="007522AB">
        <w:rPr>
          <w:color w:val="000000" w:themeColor="text1"/>
        </w:rPr>
        <w:t xml:space="preserve">discussed the definition of </w:t>
      </w:r>
      <w:r w:rsidRPr="007522AB">
        <w:rPr>
          <w:lang w:val="en-GB"/>
        </w:rPr>
        <w:t>Top-1 genie-aided</w:t>
      </w:r>
      <w:r w:rsidRPr="007522AB">
        <w:rPr>
          <w:color w:val="000000" w:themeColor="text1"/>
        </w:rPr>
        <w:t xml:space="preserve"> and made the following </w:t>
      </w:r>
      <w:r>
        <w:rPr>
          <w:rFonts w:hint="eastAsia"/>
          <w:color w:val="000000" w:themeColor="text1"/>
        </w:rPr>
        <w:t>agreement</w:t>
      </w:r>
      <w:r w:rsidRPr="007522AB">
        <w:rPr>
          <w:color w:val="000000" w:themeColor="text1"/>
        </w:rPr>
        <w:t>s</w:t>
      </w:r>
      <w:r>
        <w:rPr>
          <w:rFonts w:hint="eastAsia"/>
          <w:color w:val="000000" w:themeColor="text1"/>
        </w:rPr>
        <w:t>.</w:t>
      </w:r>
    </w:p>
    <w:tbl>
      <w:tblPr>
        <w:tblStyle w:val="af7"/>
        <w:tblW w:w="0" w:type="auto"/>
        <w:tblLook w:val="04A0" w:firstRow="1" w:lastRow="0" w:firstColumn="1" w:lastColumn="0" w:noHBand="0" w:noVBand="1"/>
      </w:tblPr>
      <w:tblGrid>
        <w:gridCol w:w="9307"/>
      </w:tblGrid>
      <w:tr w:rsidR="005D312B" w:rsidTr="005365AB">
        <w:tc>
          <w:tcPr>
            <w:tcW w:w="9307" w:type="dxa"/>
          </w:tcPr>
          <w:p w:rsidR="001D5A69" w:rsidRPr="00A10CF9" w:rsidRDefault="001D5A69" w:rsidP="001D5A69">
            <w:pPr>
              <w:shd w:val="clear" w:color="auto" w:fill="FFFFFF"/>
              <w:rPr>
                <w:rFonts w:eastAsia="Microsoft YaHei UI"/>
                <w:color w:val="000000"/>
                <w:szCs w:val="20"/>
                <w:highlight w:val="green"/>
              </w:rPr>
            </w:pPr>
            <w:r w:rsidRPr="00A10CF9">
              <w:rPr>
                <w:rFonts w:eastAsia="Microsoft YaHei UI"/>
                <w:color w:val="000000"/>
                <w:szCs w:val="20"/>
                <w:highlight w:val="green"/>
              </w:rPr>
              <w:t>Agreement</w:t>
            </w:r>
          </w:p>
          <w:p w:rsidR="001D5A69" w:rsidRPr="007522AB" w:rsidRDefault="001D5A69" w:rsidP="001D5A69">
            <w:pPr>
              <w:widowControl w:val="0"/>
              <w:contextualSpacing/>
            </w:pPr>
            <w:r w:rsidRPr="007522AB">
              <w:rPr>
                <w:lang w:val="en-GB"/>
              </w:rPr>
              <w:t>The options to evaluate beam prediction accuracy (%):</w:t>
            </w:r>
          </w:p>
          <w:p w:rsidR="001D5A69" w:rsidRPr="007522AB" w:rsidRDefault="001D5A69" w:rsidP="001D5A69">
            <w:pPr>
              <w:pStyle w:val="aff1"/>
              <w:widowControl w:val="0"/>
              <w:numPr>
                <w:ilvl w:val="0"/>
                <w:numId w:val="22"/>
              </w:numPr>
              <w:ind w:firstLineChars="0"/>
              <w:contextualSpacing/>
            </w:pPr>
            <w:r w:rsidRPr="007522AB">
              <w:rPr>
                <w:lang w:val="en-GB"/>
              </w:rPr>
              <w:t>Top-1 (%): the percentage of “the Top-1 genie-aided beam is Top-1 predicted beam”</w:t>
            </w:r>
          </w:p>
          <w:p w:rsidR="001D5A69" w:rsidRPr="007522AB" w:rsidRDefault="001D5A69" w:rsidP="001D5A69">
            <w:pPr>
              <w:pStyle w:val="aff1"/>
              <w:widowControl w:val="0"/>
              <w:numPr>
                <w:ilvl w:val="0"/>
                <w:numId w:val="22"/>
              </w:numPr>
              <w:ind w:firstLineChars="0"/>
              <w:contextualSpacing/>
            </w:pPr>
            <w:r w:rsidRPr="007522AB">
              <w:rPr>
                <w:lang w:val="en-GB"/>
              </w:rPr>
              <w:t>Top-K/1 (%): the percentage of “the Top-1 genie-aided beam is one of the Top-K predicted beams”</w:t>
            </w:r>
          </w:p>
          <w:p w:rsidR="001D5A69" w:rsidRPr="00AE72D4" w:rsidRDefault="001D5A69" w:rsidP="00AE72D4">
            <w:pPr>
              <w:pStyle w:val="aff1"/>
              <w:widowControl w:val="0"/>
              <w:numPr>
                <w:ilvl w:val="0"/>
                <w:numId w:val="22"/>
              </w:numPr>
              <w:ind w:firstLineChars="0"/>
              <w:contextualSpacing/>
            </w:pPr>
            <w:r w:rsidRPr="007522AB">
              <w:rPr>
                <w:lang w:val="en-GB"/>
              </w:rPr>
              <w:t>Top-1/K (%) (Optional): the percentage of “the Top-1 predicted beam is one of the Top-K genie-aided beams”</w:t>
            </w:r>
          </w:p>
          <w:p w:rsidR="001D5A69" w:rsidRPr="00AE72D4" w:rsidRDefault="001D5A69" w:rsidP="00AE72D4">
            <w:pPr>
              <w:pStyle w:val="aff1"/>
              <w:widowControl w:val="0"/>
              <w:numPr>
                <w:ilvl w:val="0"/>
                <w:numId w:val="22"/>
              </w:numPr>
              <w:ind w:firstLineChars="0"/>
              <w:contextualSpacing/>
            </w:pPr>
            <w:r w:rsidRPr="001D5A69">
              <w:rPr>
                <w:lang w:val="en-GB"/>
              </w:rPr>
              <w:t>Where K &gt;1 and values can be reported by companies.</w:t>
            </w:r>
          </w:p>
          <w:p w:rsidR="005D312B" w:rsidRPr="00A10CF9" w:rsidRDefault="005D312B" w:rsidP="005365AB">
            <w:pPr>
              <w:shd w:val="clear" w:color="auto" w:fill="FFFFFF"/>
              <w:rPr>
                <w:rFonts w:eastAsia="Microsoft YaHei UI"/>
                <w:color w:val="000000"/>
                <w:szCs w:val="20"/>
                <w:highlight w:val="green"/>
              </w:rPr>
            </w:pPr>
            <w:r w:rsidRPr="00A10CF9">
              <w:rPr>
                <w:rFonts w:eastAsia="Microsoft YaHei UI"/>
                <w:color w:val="000000"/>
                <w:szCs w:val="20"/>
                <w:highlight w:val="green"/>
              </w:rPr>
              <w:t>Agreement</w:t>
            </w:r>
          </w:p>
          <w:p w:rsidR="00BF1F25" w:rsidRDefault="00631C7F" w:rsidP="009C641E">
            <w:pPr>
              <w:pStyle w:val="aff1"/>
              <w:widowControl w:val="0"/>
              <w:numPr>
                <w:ilvl w:val="0"/>
                <w:numId w:val="22"/>
              </w:numPr>
              <w:ind w:firstLineChars="0"/>
              <w:contextualSpacing/>
            </w:pPr>
            <w:r w:rsidRPr="00DD687B">
              <w:t xml:space="preserve">For DL Tx beam prediction, the definition of Top-1 genie-aided Tx beam considers the following options </w:t>
            </w:r>
          </w:p>
          <w:p w:rsidR="00B5485C" w:rsidRPr="00BF1F25" w:rsidRDefault="00631C7F" w:rsidP="009C641E">
            <w:pPr>
              <w:pStyle w:val="aff1"/>
              <w:widowControl w:val="0"/>
              <w:numPr>
                <w:ilvl w:val="0"/>
                <w:numId w:val="23"/>
              </w:numPr>
              <w:ind w:firstLineChars="0"/>
              <w:contextualSpacing/>
              <w:rPr>
                <w:bCs/>
              </w:rPr>
            </w:pPr>
            <w:r w:rsidRPr="00BF1F25">
              <w:rPr>
                <w:bCs/>
              </w:rPr>
              <w:t>Option A, the Top-1 genie-aided Tx beam is the Tx beam that results in the largest L1-RSRP over all Tx and Rx beams</w:t>
            </w:r>
          </w:p>
          <w:p w:rsidR="00B5485C" w:rsidRPr="00BF1F25" w:rsidRDefault="00631C7F" w:rsidP="009C641E">
            <w:pPr>
              <w:pStyle w:val="aff1"/>
              <w:widowControl w:val="0"/>
              <w:numPr>
                <w:ilvl w:val="0"/>
                <w:numId w:val="23"/>
              </w:numPr>
              <w:ind w:firstLineChars="0"/>
              <w:contextualSpacing/>
              <w:rPr>
                <w:bCs/>
              </w:rPr>
            </w:pPr>
            <w:r w:rsidRPr="00BF1F25">
              <w:rPr>
                <w:bCs/>
              </w:rPr>
              <w:t>Option B, the Top-1 genie-aided Tx beam is the Tx beam that results in the largest L1-RSRP over all Tx beams with specific Rx beam(s)</w:t>
            </w:r>
          </w:p>
          <w:p w:rsidR="00B5485C" w:rsidRPr="009C641E" w:rsidRDefault="00631C7F" w:rsidP="009C641E">
            <w:pPr>
              <w:numPr>
                <w:ilvl w:val="1"/>
                <w:numId w:val="18"/>
              </w:numPr>
              <w:rPr>
                <w:rFonts w:ascii="Times" w:eastAsia="Batang" w:hAnsi="Times"/>
                <w:lang w:val="en-GB"/>
              </w:rPr>
            </w:pPr>
            <w:r w:rsidRPr="009C641E">
              <w:rPr>
                <w:rFonts w:ascii="Times" w:eastAsia="Batang" w:hAnsi="Times"/>
                <w:lang w:val="en-GB"/>
              </w:rPr>
              <w:t>FFS on specific Rx beam(s)</w:t>
            </w:r>
          </w:p>
          <w:p w:rsidR="009C641E" w:rsidRPr="009C641E" w:rsidRDefault="00631C7F" w:rsidP="009C641E">
            <w:pPr>
              <w:numPr>
                <w:ilvl w:val="1"/>
                <w:numId w:val="18"/>
              </w:numPr>
              <w:rPr>
                <w:rFonts w:ascii="Times" w:eastAsia="Batang" w:hAnsi="Times"/>
                <w:lang w:val="en-GB"/>
              </w:rPr>
            </w:pPr>
            <w:r w:rsidRPr="009C641E">
              <w:rPr>
                <w:rFonts w:ascii="Times" w:eastAsia="Batang" w:hAnsi="Times"/>
                <w:lang w:val="en-GB"/>
              </w:rPr>
              <w:t>Note: specific Rx beams are subset of all Rx beams</w:t>
            </w:r>
          </w:p>
          <w:p w:rsidR="005D312B" w:rsidRPr="005D312B" w:rsidRDefault="005D312B" w:rsidP="009C641E">
            <w:pPr>
              <w:pStyle w:val="aff1"/>
              <w:widowControl w:val="0"/>
              <w:numPr>
                <w:ilvl w:val="0"/>
                <w:numId w:val="22"/>
              </w:numPr>
              <w:ind w:firstLineChars="0"/>
              <w:contextualSpacing/>
            </w:pPr>
            <w:r w:rsidRPr="005D312B">
              <w:t>For DL Tx-Rx beam pair prediction, the definition of Top-1 genie-aided Tx-Rx beam pair considers the following options:</w:t>
            </w:r>
          </w:p>
          <w:p w:rsidR="005D312B" w:rsidRPr="00BF1F25" w:rsidRDefault="005D312B" w:rsidP="009C641E">
            <w:pPr>
              <w:pStyle w:val="aff1"/>
              <w:widowControl w:val="0"/>
              <w:numPr>
                <w:ilvl w:val="0"/>
                <w:numId w:val="23"/>
              </w:numPr>
              <w:ind w:firstLineChars="0"/>
              <w:contextualSpacing/>
              <w:rPr>
                <w:bCs/>
              </w:rPr>
            </w:pPr>
            <w:r w:rsidRPr="00BF1F25">
              <w:rPr>
                <w:bCs/>
              </w:rPr>
              <w:t>Option A: The Tx-Rx beam pair that results in the largest L1-RSRP over all Tx and Rx beams</w:t>
            </w:r>
          </w:p>
          <w:p w:rsidR="005D312B" w:rsidRPr="00BF1F25" w:rsidRDefault="005D312B" w:rsidP="009C641E">
            <w:pPr>
              <w:pStyle w:val="aff1"/>
              <w:widowControl w:val="0"/>
              <w:numPr>
                <w:ilvl w:val="0"/>
                <w:numId w:val="23"/>
              </w:numPr>
              <w:ind w:firstLineChars="0"/>
              <w:contextualSpacing/>
              <w:rPr>
                <w:bCs/>
              </w:rPr>
            </w:pPr>
            <w:r w:rsidRPr="00BF1F25">
              <w:rPr>
                <w:bCs/>
              </w:rPr>
              <w:t>Option B: The Tx-Rx beam pair that results in the largest L1-RSRP over all Tx over all Tx beams with specific Rx beam(s)</w:t>
            </w:r>
          </w:p>
          <w:p w:rsidR="005D312B" w:rsidRPr="009C641E" w:rsidRDefault="005D312B" w:rsidP="009C641E">
            <w:pPr>
              <w:numPr>
                <w:ilvl w:val="1"/>
                <w:numId w:val="18"/>
              </w:numPr>
              <w:rPr>
                <w:rFonts w:ascii="Times" w:eastAsia="Batang" w:hAnsi="Times"/>
                <w:lang w:val="en-GB"/>
              </w:rPr>
            </w:pPr>
            <w:r w:rsidRPr="009C641E">
              <w:rPr>
                <w:rFonts w:ascii="Times" w:eastAsia="Batang" w:hAnsi="Times"/>
                <w:lang w:val="en-GB"/>
              </w:rPr>
              <w:t>FFS on specific Rx beam(s)</w:t>
            </w:r>
          </w:p>
          <w:p w:rsidR="005D312B" w:rsidRPr="00DD687B" w:rsidRDefault="005D312B" w:rsidP="009C641E">
            <w:pPr>
              <w:numPr>
                <w:ilvl w:val="1"/>
                <w:numId w:val="18"/>
              </w:numPr>
              <w:rPr>
                <w:lang w:val="en-GB"/>
              </w:rPr>
            </w:pPr>
            <w:r w:rsidRPr="009C641E">
              <w:rPr>
                <w:rFonts w:ascii="Times" w:eastAsia="Batang" w:hAnsi="Times"/>
                <w:lang w:val="en-GB"/>
              </w:rPr>
              <w:t>Note: specific Rx beams are subset of all Rx beams</w:t>
            </w:r>
          </w:p>
        </w:tc>
      </w:tr>
    </w:tbl>
    <w:p w:rsidR="005D312B" w:rsidRDefault="00500E85" w:rsidP="00DD687B">
      <w:pPr>
        <w:spacing w:before="120" w:after="120"/>
      </w:pPr>
      <w:r w:rsidRPr="005365AB">
        <w:t>For DL Tx beam prediction</w:t>
      </w:r>
      <w:r w:rsidR="00154AE2">
        <w:t xml:space="preserve">, </w:t>
      </w:r>
      <w:r w:rsidR="00272CE5">
        <w:t xml:space="preserve">AI-based beam </w:t>
      </w:r>
      <w:r w:rsidR="00154AE2">
        <w:t>prediction</w:t>
      </w:r>
      <w:r w:rsidR="00154AE2" w:rsidRPr="00154AE2">
        <w:t xml:space="preserve"> is not contain the </w:t>
      </w:r>
      <w:r w:rsidR="00272CE5">
        <w:t>Rx</w:t>
      </w:r>
      <w:r w:rsidR="00154AE2" w:rsidRPr="00154AE2">
        <w:t xml:space="preserve"> beam</w:t>
      </w:r>
      <w:r w:rsidR="00272CE5">
        <w:t>.</w:t>
      </w:r>
      <w:r w:rsidR="00154AE2" w:rsidRPr="00154AE2">
        <w:t xml:space="preserve"> </w:t>
      </w:r>
      <w:r w:rsidR="00272CE5">
        <w:t>The AI model</w:t>
      </w:r>
      <w:r w:rsidR="00154AE2" w:rsidRPr="00154AE2">
        <w:t xml:space="preserve"> input may be based on a </w:t>
      </w:r>
      <w:r w:rsidR="00272CE5" w:rsidRPr="005365AB">
        <w:rPr>
          <w:lang w:val="en-GB"/>
        </w:rPr>
        <w:t>specific Rx beam</w:t>
      </w:r>
      <w:r w:rsidR="00154AE2" w:rsidRPr="00154AE2">
        <w:t xml:space="preserve"> or part </w:t>
      </w:r>
      <w:r w:rsidR="00272CE5" w:rsidRPr="005365AB">
        <w:rPr>
          <w:lang w:val="en-GB"/>
        </w:rPr>
        <w:t>Rx beam</w:t>
      </w:r>
      <w:r w:rsidR="00272CE5">
        <w:rPr>
          <w:lang w:val="en-GB"/>
        </w:rPr>
        <w:t>s</w:t>
      </w:r>
      <w:r w:rsidR="00154AE2" w:rsidRPr="00154AE2">
        <w:t xml:space="preserve"> to get measurement</w:t>
      </w:r>
      <w:r w:rsidR="00272CE5">
        <w:t xml:space="preserve"> results</w:t>
      </w:r>
      <w:r w:rsidR="00154AE2" w:rsidRPr="00154AE2">
        <w:t xml:space="preserve">, such as UE side has 2 </w:t>
      </w:r>
      <w:r w:rsidR="00272CE5" w:rsidRPr="005365AB">
        <w:rPr>
          <w:lang w:val="en-GB"/>
        </w:rPr>
        <w:t>Rx beam</w:t>
      </w:r>
      <w:r w:rsidR="00272CE5">
        <w:rPr>
          <w:lang w:val="en-GB"/>
        </w:rPr>
        <w:t>s</w:t>
      </w:r>
      <w:r w:rsidR="00154AE2" w:rsidRPr="00154AE2">
        <w:t xml:space="preserve">, the </w:t>
      </w:r>
      <w:r w:rsidR="00272CE5">
        <w:t>gNB</w:t>
      </w:r>
      <w:r w:rsidR="00154AE2" w:rsidRPr="00154AE2">
        <w:t xml:space="preserve"> side </w:t>
      </w:r>
      <w:r w:rsidR="00272CE5">
        <w:t>has</w:t>
      </w:r>
      <w:r w:rsidR="00154AE2" w:rsidRPr="00154AE2">
        <w:t xml:space="preserve"> a total of 16 </w:t>
      </w:r>
      <w:r w:rsidR="00272CE5">
        <w:t xml:space="preserve">Tx </w:t>
      </w:r>
      <w:r w:rsidR="00154AE2" w:rsidRPr="00154AE2">
        <w:t>beam</w:t>
      </w:r>
      <w:r w:rsidR="00272CE5">
        <w:t>s. A</w:t>
      </w:r>
      <w:r w:rsidR="00154AE2" w:rsidRPr="00154AE2">
        <w:t xml:space="preserve">t that time </w:t>
      </w:r>
      <w:r w:rsidR="00272CE5" w:rsidRPr="00154AE2">
        <w:t>the best Tx beam 2</w:t>
      </w:r>
      <w:r w:rsidR="00272CE5">
        <w:t xml:space="preserve"> is predicted</w:t>
      </w:r>
      <w:r w:rsidR="00154AE2" w:rsidRPr="00154AE2">
        <w:t xml:space="preserve"> based on the Rx beam 1</w:t>
      </w:r>
      <w:r w:rsidR="00272CE5">
        <w:t>.</w:t>
      </w:r>
      <w:r w:rsidR="00154AE2" w:rsidRPr="00154AE2">
        <w:t xml:space="preserve"> Even if the prediction is accurate, there is no guarantee that Tx beam 2-RX beam 1 will get the best reception</w:t>
      </w:r>
      <w:r w:rsidR="00272CE5">
        <w:t xml:space="preserve"> result</w:t>
      </w:r>
      <w:r w:rsidR="00154AE2" w:rsidRPr="00154AE2">
        <w:t xml:space="preserve">. It is possible that the best reception combination will come from Rx beam 2, such </w:t>
      </w:r>
      <w:r w:rsidR="00154AE2" w:rsidRPr="00154AE2">
        <w:lastRenderedPageBreak/>
        <w:t>as Tx beam 2-RX beam 2, In this case, the accuracy will never be 100% when compared with the best beam measured with all Tx and Rx beams, so the definition is incorrect</w:t>
      </w:r>
      <w:r w:rsidR="00F630FF">
        <w:t xml:space="preserve">. </w:t>
      </w:r>
      <w:r w:rsidR="00F630FF" w:rsidRPr="00F630FF">
        <w:t xml:space="preserve">Therefore, the definition of </w:t>
      </w:r>
      <w:r w:rsidR="00F630FF" w:rsidRPr="005365AB">
        <w:t>Top-1 genie-aided Tx beam</w:t>
      </w:r>
      <w:r w:rsidR="00F630FF" w:rsidRPr="00F630FF">
        <w:t xml:space="preserve"> </w:t>
      </w:r>
      <w:r w:rsidR="00F630FF">
        <w:t xml:space="preserve">in </w:t>
      </w:r>
      <w:r w:rsidR="00F630FF" w:rsidRPr="00F630FF">
        <w:t xml:space="preserve">option B is more accurate for </w:t>
      </w:r>
      <w:r w:rsidR="00F630FF">
        <w:t>DL Tx</w:t>
      </w:r>
      <w:r w:rsidR="00F630FF" w:rsidRPr="00F630FF">
        <w:t xml:space="preserve"> beam prediction</w:t>
      </w:r>
      <w:r w:rsidR="00F630FF">
        <w:t>.</w:t>
      </w:r>
    </w:p>
    <w:p w:rsidR="00F630FF" w:rsidRDefault="00F630FF" w:rsidP="00B267D4">
      <w:pPr>
        <w:rPr>
          <w:lang w:val="en-GB"/>
        </w:rPr>
      </w:pPr>
      <w:r w:rsidRPr="005D312B">
        <w:t>For DL Tx-Rx beam pair prediction,</w:t>
      </w:r>
      <w:r>
        <w:t xml:space="preserve"> t</w:t>
      </w:r>
      <w:r w:rsidRPr="00F630FF">
        <w:t xml:space="preserve">he final predicted beam pair should have the best receiving </w:t>
      </w:r>
      <w:r>
        <w:t>result</w:t>
      </w:r>
      <w:r w:rsidRPr="00F630FF">
        <w:t xml:space="preserve">, so the </w:t>
      </w:r>
      <w:r>
        <w:t>upper bound</w:t>
      </w:r>
      <w:r w:rsidRPr="00F630FF">
        <w:t xml:space="preserve"> used for comparison should also be the globally best beam pair, so </w:t>
      </w:r>
      <w:r>
        <w:t xml:space="preserve">the </w:t>
      </w:r>
      <w:r w:rsidRPr="00F630FF">
        <w:t>T</w:t>
      </w:r>
      <w:r>
        <w:t>op</w:t>
      </w:r>
      <w:r w:rsidRPr="00F630FF">
        <w:t xml:space="preserve">-1 genie-aided Tx-Rx beam pair should be obtained from the </w:t>
      </w:r>
      <w:r>
        <w:t>beam sweeping</w:t>
      </w:r>
      <w:r w:rsidR="00607841">
        <w:t xml:space="preserve"> results of all </w:t>
      </w:r>
      <w:r w:rsidRPr="005365AB">
        <w:rPr>
          <w:lang w:val="en-GB"/>
        </w:rPr>
        <w:t>Tx and Rx beams</w:t>
      </w:r>
      <w:r>
        <w:rPr>
          <w:lang w:val="en-GB"/>
        </w:rPr>
        <w:t>.</w:t>
      </w:r>
    </w:p>
    <w:p w:rsidR="00F630FF" w:rsidRPr="00820B91" w:rsidRDefault="00F630FF" w:rsidP="00F630FF">
      <w:pPr>
        <w:spacing w:before="120"/>
        <w:rPr>
          <w:color w:val="000000" w:themeColor="text1"/>
        </w:rPr>
      </w:pPr>
      <w:r w:rsidRPr="00820B91">
        <w:rPr>
          <w:color w:val="000000" w:themeColor="text1"/>
        </w:rPr>
        <w:t xml:space="preserve">Therefore, </w:t>
      </w:r>
      <w:r>
        <w:rPr>
          <w:color w:val="000000" w:themeColor="text1"/>
        </w:rPr>
        <w:t xml:space="preserve">we have the </w:t>
      </w:r>
      <w:r w:rsidRPr="00820B91">
        <w:rPr>
          <w:color w:val="000000" w:themeColor="text1"/>
        </w:rPr>
        <w:t>following proposal:</w:t>
      </w:r>
    </w:p>
    <w:p w:rsidR="00607841" w:rsidRDefault="00F630FF" w:rsidP="00F630FF">
      <w:pPr>
        <w:rPr>
          <w:b/>
          <w:i/>
          <w:color w:val="000000" w:themeColor="text1"/>
        </w:rPr>
      </w:pPr>
      <w:r w:rsidRPr="00820B91">
        <w:rPr>
          <w:b/>
          <w:i/>
          <w:color w:val="000000" w:themeColor="text1"/>
        </w:rPr>
        <w:t xml:space="preserve">Proposal </w:t>
      </w:r>
      <w:r w:rsidR="001D5A69">
        <w:rPr>
          <w:b/>
          <w:i/>
          <w:color w:val="000000" w:themeColor="text1"/>
        </w:rPr>
        <w:t>2</w:t>
      </w:r>
      <w:r w:rsidRPr="00820B91">
        <w:rPr>
          <w:rFonts w:hint="eastAsia"/>
          <w:b/>
          <w:i/>
          <w:color w:val="000000" w:themeColor="text1"/>
        </w:rPr>
        <w:t>:</w:t>
      </w:r>
      <w:r w:rsidRPr="00820B91">
        <w:rPr>
          <w:b/>
          <w:i/>
          <w:color w:val="000000" w:themeColor="text1"/>
        </w:rPr>
        <w:t xml:space="preserve"> </w:t>
      </w:r>
      <w:r w:rsidR="00607841">
        <w:rPr>
          <w:b/>
          <w:i/>
          <w:color w:val="000000" w:themeColor="text1"/>
        </w:rPr>
        <w:t>T</w:t>
      </w:r>
      <w:r w:rsidRPr="00F630FF">
        <w:rPr>
          <w:b/>
          <w:i/>
          <w:color w:val="000000" w:themeColor="text1"/>
        </w:rPr>
        <w:t>he definition of Top-1 genie-aided beam</w:t>
      </w:r>
      <w:r w:rsidR="00607841">
        <w:rPr>
          <w:b/>
          <w:i/>
          <w:color w:val="000000" w:themeColor="text1"/>
        </w:rPr>
        <w:t>:</w:t>
      </w:r>
    </w:p>
    <w:p w:rsidR="00607841" w:rsidRDefault="00607841" w:rsidP="00DD687B">
      <w:pPr>
        <w:pStyle w:val="aff1"/>
        <w:numPr>
          <w:ilvl w:val="0"/>
          <w:numId w:val="24"/>
        </w:numPr>
        <w:ind w:firstLineChars="0"/>
        <w:rPr>
          <w:b/>
          <w:i/>
          <w:lang w:val="en-GB"/>
        </w:rPr>
      </w:pPr>
      <w:r w:rsidRPr="00DD687B">
        <w:rPr>
          <w:b/>
          <w:i/>
        </w:rPr>
        <w:t>For DL Tx-Rx beam pair prediction,</w:t>
      </w:r>
      <w:r w:rsidRPr="00DD687B">
        <w:rPr>
          <w:b/>
          <w:i/>
          <w:lang w:val="en-GB"/>
        </w:rPr>
        <w:t xml:space="preserve"> the Top-1 genie-aided Tx beam is the Tx beam that results in the largest L1-RSRP over all Tx beams with specific Rx beam(s);</w:t>
      </w:r>
    </w:p>
    <w:p w:rsidR="00A35295" w:rsidRPr="002D6786" w:rsidRDefault="00607841" w:rsidP="00AE72D4">
      <w:pPr>
        <w:pStyle w:val="aff1"/>
        <w:numPr>
          <w:ilvl w:val="0"/>
          <w:numId w:val="24"/>
        </w:numPr>
        <w:ind w:firstLineChars="0"/>
        <w:rPr>
          <w:bCs/>
        </w:rPr>
      </w:pPr>
      <w:r w:rsidRPr="00DD687B">
        <w:rPr>
          <w:b/>
          <w:i/>
        </w:rPr>
        <w:t xml:space="preserve">For DL Tx-Rx beam pair prediction, </w:t>
      </w:r>
      <w:r w:rsidRPr="00DD687B">
        <w:rPr>
          <w:b/>
          <w:i/>
          <w:lang w:val="en-GB"/>
        </w:rPr>
        <w:t xml:space="preserve">the </w:t>
      </w:r>
      <w:r w:rsidRPr="00DD687B">
        <w:rPr>
          <w:b/>
          <w:i/>
        </w:rPr>
        <w:t>Top-1 genie-aided Tx-Rx beam pair</w:t>
      </w:r>
      <w:r w:rsidRPr="00DD687B">
        <w:rPr>
          <w:b/>
          <w:i/>
          <w:lang w:val="en-GB"/>
        </w:rPr>
        <w:t xml:space="preserve"> </w:t>
      </w:r>
      <w:r>
        <w:rPr>
          <w:b/>
          <w:i/>
          <w:lang w:val="en-GB"/>
        </w:rPr>
        <w:t xml:space="preserve">is the </w:t>
      </w:r>
      <w:r w:rsidRPr="00DD687B">
        <w:rPr>
          <w:b/>
          <w:i/>
          <w:lang w:val="en-GB"/>
        </w:rPr>
        <w:t>Tx-Rx beam pair that results in the largest L1-RSRP over all Tx and Rx beams</w:t>
      </w:r>
      <w:r w:rsidR="002E538E">
        <w:rPr>
          <w:b/>
          <w:i/>
          <w:lang w:val="en-GB"/>
        </w:rPr>
        <w:t>.</w:t>
      </w:r>
    </w:p>
    <w:p w:rsidR="00D21A7A" w:rsidRDefault="00A35295" w:rsidP="00663C04">
      <w:pPr>
        <w:rPr>
          <w:b/>
          <w:bCs/>
          <w:u w:val="single"/>
        </w:rPr>
      </w:pPr>
      <w:r w:rsidRPr="005365AB">
        <w:rPr>
          <w:bCs/>
        </w:rPr>
        <w:t>To evaluate the performance of predicted L1-RSRP,</w:t>
      </w:r>
      <w:r>
        <w:rPr>
          <w:bCs/>
        </w:rPr>
        <w:t xml:space="preserve"> the following proposal was made in last meeting.</w:t>
      </w:r>
    </w:p>
    <w:tbl>
      <w:tblPr>
        <w:tblStyle w:val="af7"/>
        <w:tblW w:w="0" w:type="auto"/>
        <w:tblLook w:val="04A0" w:firstRow="1" w:lastRow="0" w:firstColumn="1" w:lastColumn="0" w:noHBand="0" w:noVBand="1"/>
      </w:tblPr>
      <w:tblGrid>
        <w:gridCol w:w="9307"/>
      </w:tblGrid>
      <w:tr w:rsidR="00D21A7A" w:rsidTr="005365AB">
        <w:tc>
          <w:tcPr>
            <w:tcW w:w="9307" w:type="dxa"/>
          </w:tcPr>
          <w:p w:rsidR="00D21A7A" w:rsidRPr="00AE72D4" w:rsidRDefault="00D21A7A" w:rsidP="00DD687B">
            <w:pPr>
              <w:shd w:val="clear" w:color="auto" w:fill="FFFFFF"/>
              <w:rPr>
                <w:rFonts w:eastAsia="Microsoft YaHei UI"/>
                <w:color w:val="000000"/>
                <w:szCs w:val="20"/>
                <w:highlight w:val="cyan"/>
              </w:rPr>
            </w:pPr>
            <w:r w:rsidRPr="00AE72D4">
              <w:rPr>
                <w:rFonts w:eastAsia="Microsoft YaHei UI"/>
                <w:color w:val="000000"/>
                <w:szCs w:val="20"/>
                <w:highlight w:val="cyan"/>
              </w:rPr>
              <w:t xml:space="preserve">Proposal 2-1-4b </w:t>
            </w:r>
          </w:p>
          <w:p w:rsidR="00D21A7A" w:rsidRPr="00DD687B" w:rsidRDefault="00D21A7A" w:rsidP="00D21A7A">
            <w:pPr>
              <w:rPr>
                <w:bCs/>
              </w:rPr>
            </w:pPr>
            <w:r w:rsidRPr="00DD687B">
              <w:rPr>
                <w:bCs/>
              </w:rPr>
              <w:t xml:space="preserve">To evaluate the performance of predicted L1-RSRP, </w:t>
            </w:r>
            <w:r w:rsidRPr="00DD687B">
              <w:rPr>
                <w:bCs/>
                <w:color w:val="FF0000"/>
              </w:rPr>
              <w:t xml:space="preserve">other than existing KPI of L1-RSRP difference (ideal RSRP Diff to genie-aided beam), further consider additional KPI as:  </w:t>
            </w:r>
          </w:p>
          <w:p w:rsidR="00D21A7A" w:rsidRPr="00DD687B" w:rsidRDefault="00D21A7A" w:rsidP="00D21A7A">
            <w:pPr>
              <w:pStyle w:val="aff1"/>
              <w:widowControl w:val="0"/>
              <w:numPr>
                <w:ilvl w:val="0"/>
                <w:numId w:val="23"/>
              </w:numPr>
              <w:spacing w:before="0" w:after="0" w:line="240" w:lineRule="auto"/>
              <w:ind w:firstLineChars="0"/>
              <w:contextualSpacing/>
              <w:rPr>
                <w:bCs/>
              </w:rPr>
            </w:pPr>
            <w:r w:rsidRPr="00DD687B">
              <w:rPr>
                <w:bCs/>
              </w:rPr>
              <w:t>(Diff to genie-aided beam)</w:t>
            </w:r>
            <w:r w:rsidRPr="00DD687B">
              <w:rPr>
                <w:rFonts w:hint="eastAsia"/>
                <w:bCs/>
              </w:rPr>
              <w:t xml:space="preserve">: </w:t>
            </w:r>
            <w:r w:rsidRPr="00DD687B">
              <w:rPr>
                <w:bCs/>
              </w:rPr>
              <w:t xml:space="preserve">The L1-RSRP </w:t>
            </w:r>
            <w:r w:rsidRPr="00DD687B">
              <w:rPr>
                <w:rFonts w:hint="eastAsia"/>
                <w:bCs/>
              </w:rPr>
              <w:t>difference</w:t>
            </w:r>
            <w:r w:rsidRPr="00DD687B">
              <w:rPr>
                <w:bCs/>
              </w:rPr>
              <w:t xml:space="preserve"> between the predicted L1-RSRP of Top-1 predicted beam and the ideal L1-RSRP of Top-1 genie-aided beam</w:t>
            </w:r>
          </w:p>
          <w:p w:rsidR="00D21A7A" w:rsidRPr="00DD687B" w:rsidRDefault="00D21A7A" w:rsidP="00DD687B">
            <w:pPr>
              <w:pStyle w:val="aff1"/>
              <w:widowControl w:val="0"/>
              <w:numPr>
                <w:ilvl w:val="0"/>
                <w:numId w:val="23"/>
              </w:numPr>
              <w:spacing w:before="0" w:after="0" w:line="240" w:lineRule="auto"/>
              <w:ind w:firstLineChars="0"/>
              <w:contextualSpacing/>
              <w:rPr>
                <w:b/>
                <w:bCs/>
              </w:rPr>
            </w:pPr>
            <w:r w:rsidRPr="00DD687B">
              <w:rPr>
                <w:bCs/>
              </w:rPr>
              <w:t>Other options are not precluded and can be reported by companies</w:t>
            </w:r>
          </w:p>
        </w:tc>
      </w:tr>
    </w:tbl>
    <w:p w:rsidR="00D21A7A" w:rsidRDefault="00A35295" w:rsidP="001376DE">
      <w:r>
        <w:t>In our opinion, i</w:t>
      </w:r>
      <w:r>
        <w:rPr>
          <w:rFonts w:hint="eastAsia"/>
        </w:rPr>
        <w:t>t is only meaningful to compare the measured and predicted values of the same beam.</w:t>
      </w:r>
      <w:r>
        <w:t xml:space="preserve"> If the Top-1 predicted beam is different from the Top-1 genie-aided beam, such as the Top-1 predicted beam is beam 1 with predicted RSRP-A, and the </w:t>
      </w:r>
      <w:r w:rsidRPr="005365AB">
        <w:rPr>
          <w:bCs/>
        </w:rPr>
        <w:t>Top-1 genie-aided beam</w:t>
      </w:r>
      <w:r>
        <w:rPr>
          <w:bCs/>
        </w:rPr>
        <w:t xml:space="preserve"> is beam 2</w:t>
      </w:r>
      <w:r>
        <w:t xml:space="preserve"> with ideal RSRP-B, even the difference between the two beams is 0 (RSRP-A=</w:t>
      </w:r>
      <w:r w:rsidRPr="00A35295">
        <w:t xml:space="preserve"> </w:t>
      </w:r>
      <w:r>
        <w:t>RSRP-B), the prediction is not accurate, so the difference will lose its significance.</w:t>
      </w:r>
    </w:p>
    <w:p w:rsidR="00DD687B" w:rsidRPr="00DD687B" w:rsidRDefault="00660E3B" w:rsidP="00660E3B">
      <w:pPr>
        <w:rPr>
          <w:b/>
          <w:i/>
        </w:rPr>
      </w:pPr>
      <w:r w:rsidRPr="00EA4144">
        <w:rPr>
          <w:b/>
          <w:bCs/>
          <w:i/>
        </w:rPr>
        <w:t>O</w:t>
      </w:r>
      <w:r w:rsidRPr="00EA4144">
        <w:rPr>
          <w:rFonts w:hint="eastAsia"/>
          <w:b/>
          <w:bCs/>
          <w:i/>
        </w:rPr>
        <w:t>bservation</w:t>
      </w:r>
      <w:r w:rsidRPr="00EA4144">
        <w:rPr>
          <w:b/>
          <w:bCs/>
          <w:i/>
        </w:rPr>
        <w:t xml:space="preserve"> 1</w:t>
      </w:r>
      <w:r w:rsidRPr="00EA4144">
        <w:rPr>
          <w:rFonts w:hint="eastAsia"/>
          <w:b/>
          <w:bCs/>
          <w:i/>
        </w:rPr>
        <w:t>：</w:t>
      </w:r>
      <w:r w:rsidRPr="00EA4144">
        <w:rPr>
          <w:b/>
          <w:bCs/>
          <w:i/>
        </w:rPr>
        <w:t>W</w:t>
      </w:r>
      <w:r w:rsidRPr="00EA4144">
        <w:rPr>
          <w:rFonts w:hint="eastAsia"/>
          <w:b/>
          <w:bCs/>
          <w:i/>
        </w:rPr>
        <w:t>hen</w:t>
      </w:r>
      <w:r w:rsidRPr="00EA4144">
        <w:rPr>
          <w:b/>
          <w:bCs/>
          <w:i/>
        </w:rPr>
        <w:t xml:space="preserve"> </w:t>
      </w:r>
      <w:r w:rsidRPr="00EA4144">
        <w:rPr>
          <w:b/>
          <w:i/>
        </w:rPr>
        <w:t>th</w:t>
      </w:r>
      <w:r w:rsidRPr="00DD687B">
        <w:rPr>
          <w:b/>
          <w:i/>
        </w:rPr>
        <w:t xml:space="preserve">e Top-1 predicted beam is different from the </w:t>
      </w:r>
      <w:r w:rsidRPr="00DD687B">
        <w:rPr>
          <w:b/>
          <w:bCs/>
          <w:i/>
        </w:rPr>
        <w:t>Top-1 genie-aided beam</w:t>
      </w:r>
      <w:r w:rsidRPr="00DD687B">
        <w:rPr>
          <w:rFonts w:hint="eastAsia"/>
          <w:b/>
          <w:bCs/>
          <w:i/>
        </w:rPr>
        <w:t>，</w:t>
      </w:r>
      <w:r w:rsidRPr="00DD687B">
        <w:rPr>
          <w:rFonts w:hint="eastAsia"/>
          <w:b/>
          <w:bCs/>
          <w:i/>
        </w:rPr>
        <w:t>the</w:t>
      </w:r>
      <w:r w:rsidRPr="00DD687B">
        <w:rPr>
          <w:b/>
          <w:bCs/>
          <w:i/>
        </w:rPr>
        <w:t xml:space="preserve"> KPI (Diff to genie-aided beam)</w:t>
      </w:r>
      <w:r w:rsidRPr="00DD687B">
        <w:rPr>
          <w:b/>
          <w:i/>
        </w:rPr>
        <w:t xml:space="preserve"> </w:t>
      </w:r>
      <w:r w:rsidRPr="00DD687B">
        <w:rPr>
          <w:rFonts w:hint="eastAsia"/>
          <w:b/>
          <w:i/>
        </w:rPr>
        <w:t>is</w:t>
      </w:r>
      <w:r w:rsidRPr="00DD687B">
        <w:rPr>
          <w:b/>
          <w:i/>
        </w:rPr>
        <w:t xml:space="preserve"> </w:t>
      </w:r>
      <w:r w:rsidRPr="00DD687B">
        <w:rPr>
          <w:rFonts w:hint="eastAsia"/>
          <w:b/>
          <w:i/>
        </w:rPr>
        <w:t>meaningless.</w:t>
      </w:r>
    </w:p>
    <w:p w:rsidR="00663C04" w:rsidRDefault="00663C04" w:rsidP="00AE72D4">
      <w:pPr>
        <w:spacing w:before="120"/>
        <w:rPr>
          <w:b/>
          <w:bCs/>
          <w:u w:val="single"/>
        </w:rPr>
      </w:pPr>
      <w:r w:rsidRPr="00AC1221">
        <w:rPr>
          <w:b/>
          <w:bCs/>
          <w:u w:val="single"/>
        </w:rPr>
        <w:t xml:space="preserve">Beam prediction </w:t>
      </w:r>
      <w:r w:rsidR="00D21A7A">
        <w:rPr>
          <w:b/>
          <w:bCs/>
          <w:u w:val="single"/>
        </w:rPr>
        <w:t>overhead related</w:t>
      </w:r>
      <w:r w:rsidR="00D21A7A" w:rsidRPr="00AC1221">
        <w:rPr>
          <w:b/>
          <w:bCs/>
          <w:u w:val="single"/>
        </w:rPr>
        <w:t xml:space="preserve"> </w:t>
      </w:r>
      <w:r w:rsidRPr="00AC1221">
        <w:rPr>
          <w:b/>
          <w:bCs/>
          <w:u w:val="single"/>
        </w:rPr>
        <w:t>KPIs</w:t>
      </w:r>
    </w:p>
    <w:p w:rsidR="00663C04" w:rsidRPr="00663C04" w:rsidRDefault="00663C04" w:rsidP="00663C04">
      <w:r w:rsidRPr="00663C04">
        <w:t>In the last meeting</w:t>
      </w:r>
      <w:r>
        <w:t>,</w:t>
      </w:r>
      <w:r w:rsidRPr="00663C04">
        <w:t xml:space="preserve"> </w:t>
      </w:r>
      <w:r>
        <w:t xml:space="preserve">RS overhead </w:t>
      </w:r>
      <w:r w:rsidRPr="00663C04">
        <w:t>or RS overhead reduction</w:t>
      </w:r>
      <w:r>
        <w:t xml:space="preserve"> can be considered as a KPI for beam prediction, a</w:t>
      </w:r>
      <w:r w:rsidRPr="00663C04">
        <w:t xml:space="preserve">nd the </w:t>
      </w:r>
      <w:r w:rsidR="00660E3B">
        <w:t>working assumptions were</w:t>
      </w:r>
      <w:r w:rsidRPr="00663C04">
        <w:t xml:space="preserve"> made</w:t>
      </w:r>
      <w:r>
        <w:t>.</w:t>
      </w:r>
    </w:p>
    <w:tbl>
      <w:tblPr>
        <w:tblStyle w:val="af7"/>
        <w:tblW w:w="0" w:type="auto"/>
        <w:tblLook w:val="04A0" w:firstRow="1" w:lastRow="0" w:firstColumn="1" w:lastColumn="0" w:noHBand="0" w:noVBand="1"/>
      </w:tblPr>
      <w:tblGrid>
        <w:gridCol w:w="9307"/>
      </w:tblGrid>
      <w:tr w:rsidR="00663C04" w:rsidTr="00706B38">
        <w:tc>
          <w:tcPr>
            <w:tcW w:w="9307" w:type="dxa"/>
          </w:tcPr>
          <w:p w:rsidR="00660E3B" w:rsidRPr="00DD687B" w:rsidRDefault="00660E3B" w:rsidP="00660E3B">
            <w:pPr>
              <w:rPr>
                <w:bCs/>
              </w:rPr>
            </w:pPr>
            <w:r w:rsidRPr="00DD687B">
              <w:rPr>
                <w:bCs/>
                <w:highlight w:val="darkYellow"/>
                <w:lang w:val="en-GB"/>
              </w:rPr>
              <w:t>Working assumption</w:t>
            </w:r>
          </w:p>
          <w:p w:rsidR="00B5485C" w:rsidRPr="00DD687B" w:rsidRDefault="00631C7F" w:rsidP="009C641E">
            <w:pPr>
              <w:rPr>
                <w:bCs/>
              </w:rPr>
            </w:pPr>
            <w:r w:rsidRPr="00DD687B">
              <w:rPr>
                <w:bCs/>
                <w:lang w:val="en-GB"/>
              </w:rPr>
              <w:t>For the evaluation of the overhead for BM-Case1, further study the following two metrics for potential down selection:</w:t>
            </w:r>
          </w:p>
          <w:p w:rsidR="00B5485C" w:rsidRPr="009C641E" w:rsidRDefault="00631C7F" w:rsidP="009C641E">
            <w:pPr>
              <w:pStyle w:val="aff1"/>
              <w:widowControl w:val="0"/>
              <w:numPr>
                <w:ilvl w:val="0"/>
                <w:numId w:val="22"/>
              </w:numPr>
              <w:ind w:firstLineChars="0"/>
              <w:contextualSpacing/>
            </w:pPr>
            <w:r w:rsidRPr="009C641E">
              <w:t>Option A: RS overhead reduction, FFS for potential down selection:</w:t>
            </w:r>
          </w:p>
          <w:p w:rsidR="00B5485C" w:rsidRPr="00DD687B" w:rsidRDefault="00631C7F" w:rsidP="009C641E">
            <w:pPr>
              <w:pStyle w:val="aff1"/>
              <w:widowControl w:val="0"/>
              <w:numPr>
                <w:ilvl w:val="0"/>
                <w:numId w:val="23"/>
              </w:numPr>
              <w:ind w:firstLineChars="0"/>
              <w:contextualSpacing/>
              <w:rPr>
                <w:bCs/>
              </w:rPr>
            </w:pPr>
            <w:r w:rsidRPr="009C641E">
              <w:rPr>
                <w:bCs/>
              </w:rPr>
              <w:t>Option 1:</w:t>
            </w:r>
            <w:r w:rsidR="00660E3B" w:rsidRPr="009C641E">
              <w:rPr>
                <w:bCs/>
              </w:rPr>
              <w:t xml:space="preserve"> </w:t>
            </w:r>
            <w:r w:rsidR="00660E3B" w:rsidRPr="00660E3B">
              <w:rPr>
                <w:bCs/>
                <w:noProof/>
              </w:rPr>
              <w:drawing>
                <wp:inline distT="0" distB="0" distL="0" distR="0" wp14:anchorId="44F0CC8B" wp14:editId="1015AB18">
                  <wp:extent cx="1284086" cy="170180"/>
                  <wp:effectExtent l="0" t="0" r="0" b="1270"/>
                  <wp:docPr id="104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 name="Picture 16"/>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18378" cy="174725"/>
                          </a:xfrm>
                          <a:prstGeom prst="rect">
                            <a:avLst/>
                          </a:prstGeom>
                          <a:noFill/>
                          <a:extLst/>
                        </pic:spPr>
                      </pic:pic>
                    </a:graphicData>
                  </a:graphic>
                </wp:inline>
              </w:drawing>
            </w:r>
          </w:p>
          <w:p w:rsidR="00B5485C" w:rsidRPr="009C641E" w:rsidRDefault="00631C7F" w:rsidP="009C641E">
            <w:pPr>
              <w:numPr>
                <w:ilvl w:val="1"/>
                <w:numId w:val="18"/>
              </w:numPr>
              <w:rPr>
                <w:rFonts w:ascii="Times" w:eastAsia="Batang" w:hAnsi="Times"/>
                <w:lang w:val="en-GB"/>
              </w:rPr>
            </w:pPr>
            <w:r w:rsidRPr="009C641E">
              <w:rPr>
                <w:rFonts w:ascii="Times" w:eastAsia="Batang" w:hAnsi="Times"/>
                <w:lang w:val="en-GB"/>
              </w:rPr>
              <w:t>where N is the number of beams (pairs) (with reference signal (SSB and/or CSI-RS)) required for measurement</w:t>
            </w:r>
          </w:p>
          <w:p w:rsidR="00B5485C" w:rsidRPr="009C641E" w:rsidRDefault="00631C7F" w:rsidP="009C641E">
            <w:pPr>
              <w:numPr>
                <w:ilvl w:val="1"/>
                <w:numId w:val="18"/>
              </w:numPr>
              <w:rPr>
                <w:rFonts w:ascii="Times" w:eastAsia="Batang" w:hAnsi="Times"/>
                <w:lang w:val="en-GB"/>
              </w:rPr>
            </w:pPr>
            <w:r w:rsidRPr="009C641E">
              <w:rPr>
                <w:rFonts w:ascii="Times" w:eastAsia="Batang" w:hAnsi="Times"/>
                <w:lang w:val="en-GB"/>
              </w:rPr>
              <w:lastRenderedPageBreak/>
              <w:t xml:space="preserve">where M is the total number of beams (pairs) to be predicted </w:t>
            </w:r>
          </w:p>
          <w:p w:rsidR="00B5485C" w:rsidRPr="00DD687B" w:rsidRDefault="00631C7F" w:rsidP="009C641E">
            <w:pPr>
              <w:pStyle w:val="aff1"/>
              <w:widowControl w:val="0"/>
              <w:numPr>
                <w:ilvl w:val="0"/>
                <w:numId w:val="23"/>
              </w:numPr>
              <w:ind w:firstLineChars="0"/>
              <w:contextualSpacing/>
              <w:rPr>
                <w:bCs/>
              </w:rPr>
            </w:pPr>
            <w:r w:rsidRPr="009C641E">
              <w:rPr>
                <w:bCs/>
              </w:rPr>
              <w:t>Option</w:t>
            </w:r>
            <w:r w:rsidRPr="00DD687B">
              <w:rPr>
                <w:bCs/>
                <w:lang w:val="en-GB"/>
              </w:rPr>
              <w:t xml:space="preserve"> 2:</w:t>
            </w:r>
            <w:r w:rsidR="00660E3B" w:rsidRPr="00660E3B">
              <w:rPr>
                <w:noProof/>
              </w:rPr>
              <w:t xml:space="preserve"> </w:t>
            </w:r>
            <w:r w:rsidR="00660E3B" w:rsidRPr="00660E3B">
              <w:rPr>
                <w:bCs/>
                <w:noProof/>
              </w:rPr>
              <w:drawing>
                <wp:inline distT="0" distB="0" distL="0" distR="0" wp14:anchorId="7D4F8C0C" wp14:editId="30E6AD4E">
                  <wp:extent cx="1087639" cy="144145"/>
                  <wp:effectExtent l="0" t="0" r="0" b="8255"/>
                  <wp:docPr id="104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 name="Picture 17"/>
                          <pic:cNvPicPr>
                            <a:picLocks noChangeAspect="1" noChangeArrowheads="1"/>
                          </pic:cNvPicPr>
                        </pic:nvPicPr>
                        <pic:blipFill>
                          <a:blip r:embed="rId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24756" cy="149064"/>
                          </a:xfrm>
                          <a:prstGeom prst="rect">
                            <a:avLst/>
                          </a:prstGeom>
                          <a:noFill/>
                          <a:extLst/>
                        </pic:spPr>
                      </pic:pic>
                    </a:graphicData>
                  </a:graphic>
                </wp:inline>
              </w:drawing>
            </w:r>
          </w:p>
          <w:p w:rsidR="00B5485C" w:rsidRPr="009C641E" w:rsidRDefault="00631C7F" w:rsidP="009C641E">
            <w:pPr>
              <w:numPr>
                <w:ilvl w:val="1"/>
                <w:numId w:val="18"/>
              </w:numPr>
              <w:rPr>
                <w:rFonts w:ascii="Times" w:eastAsia="Batang" w:hAnsi="Times"/>
                <w:lang w:val="en-GB"/>
              </w:rPr>
            </w:pPr>
            <w:r w:rsidRPr="009C641E">
              <w:rPr>
                <w:rFonts w:ascii="Times" w:eastAsia="Batang" w:hAnsi="Times"/>
                <w:lang w:val="en-GB"/>
              </w:rPr>
              <w:t>where N is the total number of beams (pairs) (with reference signal (SSB and/or CSI-RS)) required for measurement for AI/ML</w:t>
            </w:r>
          </w:p>
          <w:p w:rsidR="00B5485C" w:rsidRPr="009C641E" w:rsidRDefault="00631C7F" w:rsidP="009C641E">
            <w:pPr>
              <w:numPr>
                <w:ilvl w:val="1"/>
                <w:numId w:val="18"/>
              </w:numPr>
              <w:rPr>
                <w:rFonts w:ascii="Times" w:eastAsia="Batang" w:hAnsi="Times"/>
                <w:lang w:val="en-GB"/>
              </w:rPr>
            </w:pPr>
            <w:r w:rsidRPr="009C641E">
              <w:rPr>
                <w:rFonts w:ascii="Times" w:eastAsia="Batang" w:hAnsi="Times"/>
                <w:lang w:val="en-GB"/>
              </w:rPr>
              <w:t xml:space="preserve">Where M is the total number of beams (pairs) (with reference signal (SSB and/or CSI-RS)) required for measurement for baseline scheme </w:t>
            </w:r>
          </w:p>
          <w:p w:rsidR="00B5485C" w:rsidRPr="009C641E" w:rsidRDefault="00631C7F" w:rsidP="009C641E">
            <w:pPr>
              <w:numPr>
                <w:ilvl w:val="1"/>
                <w:numId w:val="18"/>
              </w:numPr>
              <w:rPr>
                <w:rFonts w:ascii="Times" w:eastAsia="Batang" w:hAnsi="Times"/>
                <w:lang w:val="en-GB"/>
              </w:rPr>
            </w:pPr>
            <w:r w:rsidRPr="009C641E">
              <w:rPr>
                <w:rFonts w:ascii="Times" w:eastAsia="Batang" w:hAnsi="Times"/>
                <w:lang w:val="en-GB"/>
              </w:rPr>
              <w:t>Companies report the assumption on beam sweeping</w:t>
            </w:r>
          </w:p>
          <w:p w:rsidR="00B5485C" w:rsidRPr="00DD687B" w:rsidRDefault="00631C7F" w:rsidP="009C641E">
            <w:pPr>
              <w:pStyle w:val="aff1"/>
              <w:widowControl w:val="0"/>
              <w:numPr>
                <w:ilvl w:val="0"/>
                <w:numId w:val="23"/>
              </w:numPr>
              <w:ind w:firstLineChars="0"/>
              <w:contextualSpacing/>
              <w:rPr>
                <w:bCs/>
              </w:rPr>
            </w:pPr>
            <w:r w:rsidRPr="00DD687B">
              <w:rPr>
                <w:bCs/>
                <w:lang w:val="en-GB"/>
              </w:rPr>
              <w:t xml:space="preserve"> </w:t>
            </w:r>
            <w:r w:rsidRPr="009C641E">
              <w:rPr>
                <w:bCs/>
              </w:rPr>
              <w:t>Option</w:t>
            </w:r>
            <w:r w:rsidRPr="00DD687B">
              <w:rPr>
                <w:bCs/>
                <w:lang w:val="en-GB"/>
              </w:rPr>
              <w:t xml:space="preserve"> 3:</w:t>
            </w:r>
            <w:r w:rsidR="00660E3B" w:rsidRPr="00660E3B">
              <w:rPr>
                <w:noProof/>
              </w:rPr>
              <w:t xml:space="preserve"> </w:t>
            </w:r>
            <w:r w:rsidR="00660E3B" w:rsidRPr="00660E3B">
              <w:rPr>
                <w:bCs/>
                <w:noProof/>
              </w:rPr>
              <w:drawing>
                <wp:inline distT="0" distB="0" distL="0" distR="0" wp14:anchorId="35601CEF" wp14:editId="75859130">
                  <wp:extent cx="1207366" cy="149225"/>
                  <wp:effectExtent l="0" t="0" r="0" b="3175"/>
                  <wp:docPr id="103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 name="Picture 15"/>
                          <pic:cNvPicPr>
                            <a:picLocks noChangeAspect="1" noChangeArrowheads="1"/>
                          </pic:cNvPicPr>
                        </pic:nvPicPr>
                        <pic:blipFill>
                          <a:blip r:embed="rId1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37832" cy="152990"/>
                          </a:xfrm>
                          <a:prstGeom prst="rect">
                            <a:avLst/>
                          </a:prstGeom>
                          <a:noFill/>
                          <a:extLst/>
                        </pic:spPr>
                      </pic:pic>
                    </a:graphicData>
                  </a:graphic>
                </wp:inline>
              </w:drawing>
            </w:r>
          </w:p>
          <w:p w:rsidR="00B5485C" w:rsidRPr="009C641E" w:rsidRDefault="00631C7F" w:rsidP="009C641E">
            <w:pPr>
              <w:numPr>
                <w:ilvl w:val="1"/>
                <w:numId w:val="18"/>
              </w:numPr>
              <w:rPr>
                <w:rFonts w:ascii="Times" w:eastAsia="Batang" w:hAnsi="Times"/>
                <w:lang w:val="en-GB"/>
              </w:rPr>
            </w:pPr>
            <w:r w:rsidRPr="009C641E">
              <w:rPr>
                <w:rFonts w:ascii="Times" w:eastAsia="Batang" w:hAnsi="Times"/>
                <w:lang w:val="en-GB"/>
              </w:rPr>
              <w:t xml:space="preserve">where N is the number of beams (pairs) (with reference signal (SSB and/or CSI-RS)) required for measurement </w:t>
            </w:r>
          </w:p>
          <w:p w:rsidR="00B5485C" w:rsidRPr="009C641E" w:rsidRDefault="00631C7F" w:rsidP="009C641E">
            <w:pPr>
              <w:numPr>
                <w:ilvl w:val="1"/>
                <w:numId w:val="18"/>
              </w:numPr>
              <w:rPr>
                <w:rFonts w:ascii="Times" w:eastAsia="Batang" w:hAnsi="Times"/>
                <w:lang w:val="en-GB"/>
              </w:rPr>
            </w:pPr>
            <w:r w:rsidRPr="009C641E">
              <w:rPr>
                <w:rFonts w:ascii="Times" w:eastAsia="Batang" w:hAnsi="Times"/>
                <w:lang w:val="en-GB"/>
              </w:rPr>
              <w:t xml:space="preserve">where M is the total number of beams (pairs) to be predicted </w:t>
            </w:r>
          </w:p>
          <w:p w:rsidR="00B5485C" w:rsidRPr="009C641E" w:rsidRDefault="00631C7F" w:rsidP="009C641E">
            <w:pPr>
              <w:numPr>
                <w:ilvl w:val="1"/>
                <w:numId w:val="18"/>
              </w:numPr>
              <w:rPr>
                <w:rFonts w:ascii="Times" w:eastAsia="Batang" w:hAnsi="Times"/>
                <w:lang w:val="en-GB"/>
              </w:rPr>
            </w:pPr>
            <w:r w:rsidRPr="009C641E">
              <w:rPr>
                <w:rFonts w:ascii="Times" w:eastAsia="Batang" w:hAnsi="Times"/>
                <w:lang w:val="en-GB"/>
              </w:rPr>
              <w:t xml:space="preserve">FFS the following alternatives consider different targets (e.g., beam or beam pair) for prediction: </w:t>
            </w:r>
          </w:p>
          <w:p w:rsidR="009C641E" w:rsidRDefault="00631C7F" w:rsidP="009C641E">
            <w:pPr>
              <w:pStyle w:val="aff1"/>
              <w:numPr>
                <w:ilvl w:val="0"/>
                <w:numId w:val="32"/>
              </w:numPr>
              <w:ind w:left="2121" w:firstLineChars="0"/>
              <w:rPr>
                <w:rFonts w:ascii="Times" w:eastAsia="Batang" w:hAnsi="Times"/>
                <w:lang w:val="en-GB"/>
              </w:rPr>
            </w:pPr>
            <w:r w:rsidRPr="009C641E">
              <w:rPr>
                <w:rFonts w:ascii="Times" w:eastAsia="Batang" w:hAnsi="Times"/>
                <w:lang w:val="en-GB"/>
              </w:rPr>
              <w:t>Alt1: P is the number of Top-K selected beams (pairs) for beam sweeping (if applicable)</w:t>
            </w:r>
          </w:p>
          <w:p w:rsidR="009C641E" w:rsidRDefault="00631C7F" w:rsidP="009C641E">
            <w:pPr>
              <w:pStyle w:val="aff1"/>
              <w:numPr>
                <w:ilvl w:val="0"/>
                <w:numId w:val="32"/>
              </w:numPr>
              <w:ind w:left="2121" w:firstLineChars="0"/>
              <w:rPr>
                <w:rFonts w:ascii="Times" w:eastAsia="Batang" w:hAnsi="Times"/>
                <w:lang w:val="en-GB"/>
              </w:rPr>
            </w:pPr>
            <w:r w:rsidRPr="009C641E">
              <w:rPr>
                <w:rFonts w:ascii="Times" w:eastAsia="Batang" w:hAnsi="Times"/>
                <w:lang w:val="en-GB"/>
              </w:rPr>
              <w:t>Alt2: P is the number of Top-K selected beams (pairs) not in Set B for beam sweeping (if applicable)</w:t>
            </w:r>
          </w:p>
          <w:p w:rsidR="009C641E" w:rsidRDefault="00631C7F" w:rsidP="009C641E">
            <w:pPr>
              <w:pStyle w:val="aff1"/>
              <w:numPr>
                <w:ilvl w:val="0"/>
                <w:numId w:val="32"/>
              </w:numPr>
              <w:ind w:left="2121" w:firstLineChars="0"/>
              <w:rPr>
                <w:rFonts w:ascii="Times" w:eastAsia="Batang" w:hAnsi="Times"/>
                <w:lang w:val="en-GB"/>
              </w:rPr>
            </w:pPr>
            <w:r w:rsidRPr="009C641E">
              <w:rPr>
                <w:rFonts w:ascii="Times" w:eastAsia="Batang" w:hAnsi="Times"/>
                <w:lang w:val="en-GB"/>
              </w:rPr>
              <w:t>Alt3: P is the number of beams used for beam sweeping to get the best Rx beam (if applicable)</w:t>
            </w:r>
          </w:p>
          <w:p w:rsidR="00B5485C" w:rsidRPr="009C641E" w:rsidRDefault="00631C7F" w:rsidP="009C641E">
            <w:pPr>
              <w:pStyle w:val="aff1"/>
              <w:numPr>
                <w:ilvl w:val="0"/>
                <w:numId w:val="32"/>
              </w:numPr>
              <w:ind w:left="2121" w:firstLineChars="0"/>
              <w:rPr>
                <w:rFonts w:ascii="Times" w:eastAsia="Batang" w:hAnsi="Times"/>
                <w:lang w:val="en-GB"/>
              </w:rPr>
            </w:pPr>
            <w:r w:rsidRPr="009C641E">
              <w:rPr>
                <w:rFonts w:ascii="Times" w:eastAsia="Batang" w:hAnsi="Times"/>
                <w:lang w:val="en-GB"/>
              </w:rPr>
              <w:t>Companies report the assumption on beam sweeping</w:t>
            </w:r>
          </w:p>
          <w:p w:rsidR="00B5485C" w:rsidRPr="009C641E" w:rsidRDefault="00631C7F" w:rsidP="009C641E">
            <w:pPr>
              <w:pStyle w:val="aff1"/>
              <w:widowControl w:val="0"/>
              <w:numPr>
                <w:ilvl w:val="0"/>
                <w:numId w:val="23"/>
              </w:numPr>
              <w:ind w:firstLineChars="0"/>
              <w:contextualSpacing/>
              <w:rPr>
                <w:bCs/>
                <w:lang w:val="en-GB"/>
              </w:rPr>
            </w:pPr>
            <w:r w:rsidRPr="009C641E">
              <w:rPr>
                <w:bCs/>
                <w:lang w:val="en-GB"/>
              </w:rPr>
              <w:t xml:space="preserve">Other options can be reported by companies </w:t>
            </w:r>
          </w:p>
          <w:p w:rsidR="00B5485C" w:rsidRPr="00DD687B" w:rsidRDefault="00631C7F" w:rsidP="009C641E">
            <w:pPr>
              <w:pStyle w:val="aff1"/>
              <w:widowControl w:val="0"/>
              <w:numPr>
                <w:ilvl w:val="0"/>
                <w:numId w:val="22"/>
              </w:numPr>
              <w:ind w:firstLineChars="0"/>
              <w:contextualSpacing/>
              <w:rPr>
                <w:bCs/>
                <w:lang w:val="en-GB"/>
              </w:rPr>
            </w:pPr>
            <w:r w:rsidRPr="00DD687B">
              <w:rPr>
                <w:bCs/>
                <w:lang w:val="en-GB"/>
              </w:rPr>
              <w:t>Option B: RS overhead, FFS for potential down selection:</w:t>
            </w:r>
          </w:p>
          <w:p w:rsidR="00B5485C" w:rsidRPr="00DD687B" w:rsidRDefault="00631C7F" w:rsidP="009C641E">
            <w:pPr>
              <w:pStyle w:val="aff1"/>
              <w:widowControl w:val="0"/>
              <w:numPr>
                <w:ilvl w:val="0"/>
                <w:numId w:val="23"/>
              </w:numPr>
              <w:ind w:firstLineChars="0"/>
              <w:contextualSpacing/>
              <w:rPr>
                <w:bCs/>
              </w:rPr>
            </w:pPr>
            <w:r w:rsidRPr="00DD687B">
              <w:rPr>
                <w:bCs/>
                <w:lang w:val="en-GB"/>
              </w:rPr>
              <w:t xml:space="preserve">Option 1: RS OH = N, </w:t>
            </w:r>
          </w:p>
          <w:p w:rsidR="00B5485C" w:rsidRPr="00DD687B" w:rsidRDefault="00631C7F" w:rsidP="009C641E">
            <w:pPr>
              <w:numPr>
                <w:ilvl w:val="1"/>
                <w:numId w:val="18"/>
              </w:numPr>
              <w:rPr>
                <w:bCs/>
                <w:lang w:val="en-GB"/>
              </w:rPr>
            </w:pPr>
            <w:r w:rsidRPr="00DD687B">
              <w:rPr>
                <w:bCs/>
                <w:lang w:val="en-GB"/>
              </w:rPr>
              <w:t xml:space="preserve">where N is the number of beams (pairs) (with reference signal (SSB and/or CSI-RS)) required for </w:t>
            </w:r>
            <w:r w:rsidRPr="009C641E">
              <w:rPr>
                <w:rFonts w:ascii="Times" w:eastAsia="Batang" w:hAnsi="Times"/>
                <w:lang w:val="en-GB"/>
              </w:rPr>
              <w:t>measurement</w:t>
            </w:r>
            <w:r w:rsidRPr="00DD687B">
              <w:rPr>
                <w:bCs/>
                <w:lang w:val="en-GB"/>
              </w:rPr>
              <w:t xml:space="preserve"> </w:t>
            </w:r>
          </w:p>
          <w:p w:rsidR="00B5485C" w:rsidRPr="009C641E" w:rsidRDefault="00631C7F" w:rsidP="009C641E">
            <w:pPr>
              <w:pStyle w:val="aff1"/>
              <w:widowControl w:val="0"/>
              <w:numPr>
                <w:ilvl w:val="0"/>
                <w:numId w:val="23"/>
              </w:numPr>
              <w:ind w:firstLineChars="0"/>
              <w:contextualSpacing/>
              <w:rPr>
                <w:bCs/>
                <w:lang w:val="en-GB"/>
              </w:rPr>
            </w:pPr>
            <w:r w:rsidRPr="00DD687B">
              <w:rPr>
                <w:bCs/>
                <w:lang w:val="en-GB"/>
              </w:rPr>
              <w:t xml:space="preserve">Option 2: RS OH = N + P </w:t>
            </w:r>
          </w:p>
          <w:p w:rsidR="00B5485C" w:rsidRPr="009C641E" w:rsidRDefault="00631C7F" w:rsidP="009C641E">
            <w:pPr>
              <w:numPr>
                <w:ilvl w:val="1"/>
                <w:numId w:val="18"/>
              </w:numPr>
              <w:rPr>
                <w:rFonts w:ascii="Times" w:eastAsia="Batang" w:hAnsi="Times"/>
                <w:lang w:val="en-GB"/>
              </w:rPr>
            </w:pPr>
            <w:r w:rsidRPr="009C641E">
              <w:rPr>
                <w:rFonts w:ascii="Times" w:eastAsia="Batang" w:hAnsi="Times"/>
                <w:lang w:val="en-GB"/>
              </w:rPr>
              <w:t xml:space="preserve">where N is the number of beams (pairs) (with reference signal (SSB and/or CSI-RS)) required for measurement </w:t>
            </w:r>
          </w:p>
          <w:p w:rsidR="00B5485C" w:rsidRPr="009C641E" w:rsidRDefault="00631C7F" w:rsidP="009C641E">
            <w:pPr>
              <w:numPr>
                <w:ilvl w:val="1"/>
                <w:numId w:val="18"/>
              </w:numPr>
              <w:rPr>
                <w:rFonts w:ascii="Times" w:eastAsia="Batang" w:hAnsi="Times"/>
                <w:lang w:val="en-GB"/>
              </w:rPr>
            </w:pPr>
            <w:r w:rsidRPr="009C641E">
              <w:rPr>
                <w:rFonts w:ascii="Times" w:eastAsia="Batang" w:hAnsi="Times"/>
                <w:lang w:val="en-GB"/>
              </w:rPr>
              <w:t xml:space="preserve">FFS the following alternatives consider different targets (e.g., beam or beam pair) for prediction: </w:t>
            </w:r>
          </w:p>
          <w:p w:rsidR="00B5485C" w:rsidRPr="009C641E" w:rsidRDefault="00631C7F" w:rsidP="009C641E">
            <w:pPr>
              <w:pStyle w:val="aff1"/>
              <w:numPr>
                <w:ilvl w:val="0"/>
                <w:numId w:val="32"/>
              </w:numPr>
              <w:ind w:left="2121" w:firstLineChars="0"/>
              <w:rPr>
                <w:rFonts w:ascii="Times" w:eastAsia="Batang" w:hAnsi="Times"/>
                <w:lang w:val="en-GB"/>
              </w:rPr>
            </w:pPr>
            <w:r w:rsidRPr="009C641E">
              <w:rPr>
                <w:rFonts w:ascii="Times" w:eastAsia="Batang" w:hAnsi="Times"/>
                <w:lang w:val="en-GB"/>
              </w:rPr>
              <w:t>Alt1: P is the number of Top-K selected beams (pairs) for beam sweeping (if applicable)</w:t>
            </w:r>
          </w:p>
          <w:p w:rsidR="00B5485C" w:rsidRPr="009C641E" w:rsidRDefault="00631C7F" w:rsidP="009C641E">
            <w:pPr>
              <w:pStyle w:val="aff1"/>
              <w:numPr>
                <w:ilvl w:val="0"/>
                <w:numId w:val="32"/>
              </w:numPr>
              <w:ind w:left="2121" w:firstLineChars="0"/>
              <w:rPr>
                <w:rFonts w:ascii="Times" w:eastAsia="Batang" w:hAnsi="Times"/>
                <w:lang w:val="en-GB"/>
              </w:rPr>
            </w:pPr>
            <w:r w:rsidRPr="009C641E">
              <w:rPr>
                <w:rFonts w:ascii="Times" w:eastAsia="Batang" w:hAnsi="Times"/>
                <w:lang w:val="en-GB"/>
              </w:rPr>
              <w:t>Alt2: P is the number of Top-K selected beams (pairs) not in Set B for beam sweeping (if applicable)</w:t>
            </w:r>
          </w:p>
          <w:p w:rsidR="00B5485C" w:rsidRPr="009C641E" w:rsidRDefault="00631C7F" w:rsidP="009C641E">
            <w:pPr>
              <w:pStyle w:val="aff1"/>
              <w:numPr>
                <w:ilvl w:val="0"/>
                <w:numId w:val="32"/>
              </w:numPr>
              <w:ind w:left="2121" w:firstLineChars="0"/>
              <w:rPr>
                <w:rFonts w:ascii="Times" w:eastAsia="Batang" w:hAnsi="Times"/>
                <w:lang w:val="en-GB"/>
              </w:rPr>
            </w:pPr>
            <w:r w:rsidRPr="009C641E">
              <w:rPr>
                <w:rFonts w:ascii="Times" w:eastAsia="Batang" w:hAnsi="Times"/>
                <w:lang w:val="en-GB"/>
              </w:rPr>
              <w:t>Alt3: P is the number of beams used for beam sweeping to get the best Rx beam (if applicable)</w:t>
            </w:r>
          </w:p>
          <w:p w:rsidR="00B5485C" w:rsidRPr="009C641E" w:rsidRDefault="00631C7F" w:rsidP="009C641E">
            <w:pPr>
              <w:pStyle w:val="aff1"/>
              <w:numPr>
                <w:ilvl w:val="0"/>
                <w:numId w:val="32"/>
              </w:numPr>
              <w:ind w:left="2121" w:firstLineChars="0"/>
              <w:rPr>
                <w:rFonts w:ascii="Times" w:eastAsia="Batang" w:hAnsi="Times"/>
                <w:lang w:val="en-GB"/>
              </w:rPr>
            </w:pPr>
            <w:r w:rsidRPr="009C641E">
              <w:rPr>
                <w:rFonts w:ascii="Times" w:eastAsia="Batang" w:hAnsi="Times"/>
                <w:lang w:val="en-GB"/>
              </w:rPr>
              <w:lastRenderedPageBreak/>
              <w:t>Companies report the assumption on beam sweeping</w:t>
            </w:r>
          </w:p>
          <w:p w:rsidR="00663C04" w:rsidRPr="009C641E" w:rsidRDefault="00631C7F" w:rsidP="00706B38">
            <w:pPr>
              <w:numPr>
                <w:ilvl w:val="1"/>
                <w:numId w:val="18"/>
              </w:numPr>
              <w:rPr>
                <w:bCs/>
              </w:rPr>
            </w:pPr>
            <w:r w:rsidRPr="00DD687B">
              <w:rPr>
                <w:bCs/>
                <w:lang w:val="en-GB"/>
              </w:rPr>
              <w:t xml:space="preserve">Other </w:t>
            </w:r>
            <w:r w:rsidRPr="009C641E">
              <w:rPr>
                <w:rFonts w:ascii="Times" w:eastAsia="Batang" w:hAnsi="Times"/>
                <w:lang w:val="en-GB"/>
              </w:rPr>
              <w:t>options</w:t>
            </w:r>
            <w:r w:rsidRPr="00DD687B">
              <w:rPr>
                <w:bCs/>
                <w:lang w:val="en-GB"/>
              </w:rPr>
              <w:t xml:space="preserve"> can be reported by companies</w:t>
            </w:r>
          </w:p>
        </w:tc>
      </w:tr>
    </w:tbl>
    <w:p w:rsidR="00E0016B" w:rsidRPr="00E0016B" w:rsidRDefault="00E0016B" w:rsidP="00DD687B">
      <w:pPr>
        <w:pStyle w:val="aff1"/>
        <w:ind w:firstLineChars="0" w:firstLine="0"/>
        <w:rPr>
          <w:lang w:eastAsia="ko-KR"/>
        </w:rPr>
      </w:pPr>
      <w:r>
        <w:rPr>
          <w:lang w:eastAsia="ko-KR"/>
        </w:rPr>
        <w:lastRenderedPageBreak/>
        <w:t>For option A, i</w:t>
      </w:r>
      <w:r>
        <w:rPr>
          <w:rFonts w:hint="eastAsia"/>
          <w:lang w:eastAsia="ko-KR"/>
        </w:rPr>
        <w:t xml:space="preserve">n option </w:t>
      </w:r>
      <w:r>
        <w:rPr>
          <w:lang w:eastAsia="ko-KR"/>
        </w:rPr>
        <w:t>3</w:t>
      </w:r>
      <w:r>
        <w:rPr>
          <w:rFonts w:hint="eastAsia"/>
          <w:lang w:eastAsia="ko-KR"/>
        </w:rPr>
        <w:t xml:space="preserve">, </w:t>
      </w:r>
      <w:r>
        <w:rPr>
          <w:lang w:eastAsia="ko-KR"/>
        </w:rPr>
        <w:t xml:space="preserve">if k=1, </w:t>
      </w:r>
      <w:r>
        <w:rPr>
          <w:rFonts w:hint="eastAsia"/>
          <w:lang w:eastAsia="ko-KR"/>
        </w:rPr>
        <w:t xml:space="preserve">RS overhead </w:t>
      </w:r>
      <w:r>
        <w:rPr>
          <w:lang w:eastAsia="ko-KR"/>
        </w:rPr>
        <w:t>(</w:t>
      </w:r>
      <w:r>
        <w:rPr>
          <w:rFonts w:hint="eastAsia"/>
          <w:lang w:eastAsia="ko-KR"/>
        </w:rPr>
        <w:t>reduction</w:t>
      </w:r>
      <w:r>
        <w:rPr>
          <w:lang w:eastAsia="ko-KR"/>
        </w:rPr>
        <w:t>)</w:t>
      </w:r>
      <w:r>
        <w:rPr>
          <w:rFonts w:hint="eastAsia"/>
          <w:lang w:eastAsia="ko-KR"/>
        </w:rPr>
        <w:t xml:space="preserve"> </w:t>
      </w:r>
      <w:r>
        <w:rPr>
          <w:lang w:eastAsia="ko-KR"/>
        </w:rPr>
        <w:t>will be calculated as N+1(1-(N+1)/M). Although 1 is not measured, it is still included in overhead, which is obviously not reasonable</w:t>
      </w:r>
      <w:r>
        <w:rPr>
          <w:rFonts w:asciiTheme="minorEastAsia" w:hAnsiTheme="minorEastAsia" w:hint="eastAsia"/>
          <w:lang w:eastAsia="ko-KR"/>
        </w:rPr>
        <w:t>.</w:t>
      </w:r>
      <w:r w:rsidRPr="00E0016B">
        <w:t xml:space="preserve"> </w:t>
      </w:r>
      <w:r>
        <w:t xml:space="preserve">For option 1 and option 2, </w:t>
      </w:r>
      <w:r w:rsidRPr="00DF1EA1">
        <w:t>the difference is whether to consider the overhead required for further selection in the Top-</w:t>
      </w:r>
      <w:r>
        <w:t>K</w:t>
      </w:r>
      <w:r w:rsidRPr="00DF1EA1">
        <w:t xml:space="preserve"> beams. Regarding this issue, </w:t>
      </w:r>
      <w:r>
        <w:t>we</w:t>
      </w:r>
      <w:r w:rsidRPr="00DF1EA1">
        <w:t xml:space="preserve"> think it should be clear who this KPI is aimed at first. If it is aimed at AI/ML models, the subsequent Top-</w:t>
      </w:r>
      <w:r>
        <w:t>K</w:t>
      </w:r>
      <w:r w:rsidRPr="00DF1EA1">
        <w:t xml:space="preserve"> beam selection is not actually a part of AI but the implementation of UE or </w:t>
      </w:r>
      <w:r>
        <w:t>gNB</w:t>
      </w:r>
      <w:r w:rsidRPr="00DF1EA1">
        <w:t xml:space="preserve">. But </w:t>
      </w:r>
      <w:r>
        <w:t>for</w:t>
      </w:r>
      <w:r w:rsidRPr="00DF1EA1">
        <w:t xml:space="preserve"> the </w:t>
      </w:r>
      <w:r>
        <w:t>whole</w:t>
      </w:r>
      <w:r w:rsidRPr="00DF1EA1">
        <w:t xml:space="preserve"> beam prediction process, all beam overhead should be calculated</w:t>
      </w:r>
      <w:r>
        <w:t>. Thus, the</w:t>
      </w:r>
      <w:r w:rsidRPr="00E0016B">
        <w:rPr>
          <w:bCs/>
          <w:lang w:val="en-GB"/>
        </w:rPr>
        <w:t xml:space="preserve"> </w:t>
      </w:r>
      <w:r w:rsidRPr="005365AB">
        <w:rPr>
          <w:bCs/>
          <w:lang w:val="en-GB"/>
        </w:rPr>
        <w:t>RS overhead reduction</w:t>
      </w:r>
      <w:r>
        <w:rPr>
          <w:bCs/>
          <w:lang w:val="en-GB"/>
        </w:rPr>
        <w:t xml:space="preserve"> </w:t>
      </w:r>
      <w:r>
        <w:rPr>
          <w:rFonts w:hint="eastAsia"/>
          <w:bCs/>
          <w:lang w:val="en-GB"/>
        </w:rPr>
        <w:t>for</w:t>
      </w:r>
      <w:r>
        <w:rPr>
          <w:bCs/>
          <w:lang w:val="en-GB"/>
        </w:rPr>
        <w:t xml:space="preserve"> </w:t>
      </w:r>
      <w:r w:rsidRPr="005365AB">
        <w:rPr>
          <w:bCs/>
          <w:lang w:val="en-GB"/>
        </w:rPr>
        <w:t>BM-Case1</w:t>
      </w:r>
      <w:r>
        <w:rPr>
          <w:rFonts w:hint="eastAsia"/>
          <w:bCs/>
          <w:lang w:val="en-GB"/>
        </w:rPr>
        <w:t>,</w:t>
      </w:r>
      <w:r>
        <w:rPr>
          <w:bCs/>
          <w:lang w:val="en-GB"/>
        </w:rPr>
        <w:t xml:space="preserve"> option 1 should be considered.</w:t>
      </w:r>
    </w:p>
    <w:p w:rsidR="0018106D" w:rsidRPr="00AE72D4" w:rsidRDefault="00E6028A" w:rsidP="00B267D4">
      <w:pPr>
        <w:rPr>
          <w:b/>
          <w:i/>
          <w:color w:val="000000" w:themeColor="text1"/>
        </w:rPr>
      </w:pPr>
      <w:r w:rsidRPr="00820B91">
        <w:rPr>
          <w:b/>
          <w:i/>
          <w:color w:val="000000" w:themeColor="text1"/>
        </w:rPr>
        <w:t xml:space="preserve">Proposal </w:t>
      </w:r>
      <w:r w:rsidR="001D5A69">
        <w:rPr>
          <w:b/>
          <w:i/>
          <w:color w:val="000000" w:themeColor="text1"/>
        </w:rPr>
        <w:t>3</w:t>
      </w:r>
      <w:r w:rsidRPr="00820B91">
        <w:rPr>
          <w:rFonts w:hint="eastAsia"/>
          <w:b/>
          <w:i/>
          <w:color w:val="000000" w:themeColor="text1"/>
        </w:rPr>
        <w:t>:</w:t>
      </w:r>
      <w:r w:rsidRPr="00820B91">
        <w:rPr>
          <w:b/>
          <w:i/>
          <w:color w:val="000000" w:themeColor="text1"/>
        </w:rPr>
        <w:t xml:space="preserve"> </w:t>
      </w:r>
      <w:r w:rsidRPr="00E6028A">
        <w:rPr>
          <w:b/>
          <w:i/>
          <w:color w:val="000000" w:themeColor="text1"/>
        </w:rPr>
        <w:t>For RS overhead or RS overhead reduction</w:t>
      </w:r>
      <w:r>
        <w:rPr>
          <w:b/>
          <w:i/>
          <w:color w:val="000000" w:themeColor="text1"/>
        </w:rPr>
        <w:t>, option 1 should be considered as KPI for</w:t>
      </w:r>
      <w:r w:rsidRPr="00E6028A">
        <w:rPr>
          <w:b/>
          <w:i/>
          <w:color w:val="000000" w:themeColor="text1"/>
        </w:rPr>
        <w:tab/>
      </w:r>
      <w:r>
        <w:rPr>
          <w:b/>
          <w:i/>
          <w:color w:val="000000" w:themeColor="text1"/>
        </w:rPr>
        <w:t>s</w:t>
      </w:r>
      <w:r w:rsidRPr="00E6028A">
        <w:rPr>
          <w:b/>
          <w:i/>
          <w:color w:val="000000" w:themeColor="text1"/>
        </w:rPr>
        <w:t>patial domain beam prediction</w:t>
      </w:r>
      <w:r>
        <w:rPr>
          <w:b/>
          <w:i/>
          <w:color w:val="000000" w:themeColor="text1"/>
        </w:rPr>
        <w:t>.</w:t>
      </w:r>
    </w:p>
    <w:p w:rsidR="005A6309" w:rsidRDefault="003C0FBB">
      <w:pPr>
        <w:numPr>
          <w:ilvl w:val="0"/>
          <w:numId w:val="5"/>
        </w:numPr>
        <w:tabs>
          <w:tab w:val="clear" w:pos="432"/>
        </w:tabs>
        <w:snapToGrid w:val="0"/>
        <w:spacing w:beforeLines="50" w:before="120" w:afterLines="50" w:after="120" w:line="288" w:lineRule="auto"/>
        <w:ind w:left="567" w:hanging="567"/>
        <w:outlineLvl w:val="0"/>
        <w:rPr>
          <w:b/>
          <w:sz w:val="28"/>
          <w:szCs w:val="28"/>
        </w:rPr>
      </w:pPr>
      <w:r>
        <w:rPr>
          <w:rFonts w:hint="eastAsia"/>
          <w:b/>
          <w:sz w:val="28"/>
          <w:szCs w:val="28"/>
        </w:rPr>
        <w:t xml:space="preserve">Spatial domain beam prediction </w:t>
      </w:r>
    </w:p>
    <w:p w:rsidR="005A6309" w:rsidRDefault="00B267D4" w:rsidP="00717698">
      <w:pPr>
        <w:snapToGrid w:val="0"/>
        <w:spacing w:beforeLines="30" w:before="72" w:afterLines="30" w:after="72" w:line="288" w:lineRule="auto"/>
      </w:pPr>
      <w:r w:rsidRPr="00BE15AC">
        <w:t xml:space="preserve">The spatial beam prediction task aims to select the optimal </w:t>
      </w:r>
      <w:r w:rsidR="00C00BF5" w:rsidRPr="00BE15AC">
        <w:t>Tx-Rx</w:t>
      </w:r>
      <w:r w:rsidRPr="00BE15AC">
        <w:t xml:space="preserve"> beam pair among multiple transmitting and receiving beams. The most simple and intuitive selection method is to traverse the beam</w:t>
      </w:r>
      <w:r w:rsidR="00C00BF5" w:rsidRPr="00BE15AC">
        <w:t>s</w:t>
      </w:r>
      <w:r w:rsidRPr="00BE15AC">
        <w:t xml:space="preserve"> </w:t>
      </w:r>
      <w:r w:rsidR="00C00BF5" w:rsidRPr="00BE15AC">
        <w:t>from</w:t>
      </w:r>
      <w:r w:rsidRPr="00BE15AC">
        <w:t xml:space="preserve"> both transmitter and receiver, and select the optimal beam pair according to the measurement results. However, with the increase of the number of beams, the reference signal resources and reporting resources for beam measurement will increase sharply. Therefore, AI/ML technology was introduced in the hope that the global beam result could be inferred from the measurement of a small number of resource</w:t>
      </w:r>
      <w:r w:rsidR="00717698">
        <w:t>s, as shown in the figure below</w:t>
      </w:r>
      <w:r w:rsidR="007273A7">
        <w:rPr>
          <w:rFonts w:hint="eastAsia"/>
        </w:rPr>
        <w:t>.</w:t>
      </w:r>
    </w:p>
    <w:p w:rsidR="00717698" w:rsidRDefault="001376DE">
      <w:pPr>
        <w:spacing w:beforeLines="30" w:before="72" w:afterLines="30" w:after="72" w:line="288" w:lineRule="auto"/>
        <w:jc w:val="center"/>
      </w:pPr>
      <w:r>
        <w:object w:dxaOrig="9811" w:dyaOrig="4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177.5pt" o:ole="">
            <v:imagedata r:id="rId11" o:title=""/>
          </v:shape>
          <o:OLEObject Type="Embed" ProgID="Visio.Drawing.15" ShapeID="_x0000_i1025" DrawAspect="Content" ObjectID="_1729351971" r:id="rId12"/>
        </w:object>
      </w:r>
    </w:p>
    <w:p w:rsidR="005A6309" w:rsidRDefault="003C0FBB">
      <w:pPr>
        <w:spacing w:beforeLines="30" w:before="72" w:afterLines="30" w:after="72" w:line="288" w:lineRule="auto"/>
        <w:jc w:val="center"/>
        <w:rPr>
          <w:rFonts w:eastAsia="Times New Roman"/>
          <w:sz w:val="20"/>
          <w:szCs w:val="20"/>
        </w:rPr>
      </w:pPr>
      <w:r>
        <w:rPr>
          <w:rFonts w:eastAsia="Times New Roman" w:hint="eastAsia"/>
          <w:sz w:val="20"/>
          <w:szCs w:val="20"/>
          <w:lang w:val="en-GB"/>
        </w:rPr>
        <w:t>Figure 1.</w:t>
      </w:r>
      <w:r w:rsidR="00717698" w:rsidRPr="00717698">
        <w:t xml:space="preserve"> </w:t>
      </w:r>
      <w:r w:rsidR="00717698" w:rsidRPr="00717698">
        <w:rPr>
          <w:rFonts w:eastAsia="Times New Roman"/>
          <w:sz w:val="20"/>
          <w:szCs w:val="20"/>
          <w:lang w:val="en-GB"/>
        </w:rPr>
        <w:t xml:space="preserve">Diagram of the </w:t>
      </w:r>
      <w:r w:rsidR="00717698">
        <w:rPr>
          <w:rFonts w:eastAsia="Times New Roman" w:hint="eastAsia"/>
          <w:sz w:val="20"/>
          <w:szCs w:val="20"/>
          <w:lang w:val="en-GB"/>
        </w:rPr>
        <w:t>spatial</w:t>
      </w:r>
      <w:r w:rsidR="00717698">
        <w:rPr>
          <w:rFonts w:hint="eastAsia"/>
          <w:sz w:val="20"/>
          <w:szCs w:val="20"/>
        </w:rPr>
        <w:t xml:space="preserve"> </w:t>
      </w:r>
      <w:r w:rsidR="00717698">
        <w:rPr>
          <w:rFonts w:eastAsia="Times New Roman" w:hint="eastAsia"/>
          <w:sz w:val="20"/>
          <w:szCs w:val="20"/>
          <w:lang w:val="en-GB"/>
        </w:rPr>
        <w:t>domain beam</w:t>
      </w:r>
      <w:r w:rsidR="00717698" w:rsidRPr="00717698">
        <w:rPr>
          <w:rFonts w:eastAsia="Times New Roman"/>
          <w:sz w:val="20"/>
          <w:szCs w:val="20"/>
          <w:lang w:val="en-GB"/>
        </w:rPr>
        <w:t xml:space="preserve"> prediction</w:t>
      </w:r>
      <w:r>
        <w:rPr>
          <w:rFonts w:eastAsia="Times New Roman" w:hint="eastAsia"/>
          <w:sz w:val="20"/>
          <w:szCs w:val="20"/>
        </w:rPr>
        <w:t>.</w:t>
      </w:r>
    </w:p>
    <w:p w:rsidR="00E0016B" w:rsidRDefault="00141FB7" w:rsidP="00141FB7">
      <w:pPr>
        <w:rPr>
          <w:lang w:val="en-GB" w:eastAsia="ja-JP"/>
        </w:rPr>
      </w:pPr>
      <w:r>
        <w:t>I</w:t>
      </w:r>
      <w:r>
        <w:rPr>
          <w:rFonts w:hint="eastAsia"/>
        </w:rPr>
        <w:t>n</w:t>
      </w:r>
      <w:r>
        <w:t xml:space="preserve"> our view, </w:t>
      </w:r>
      <w:r w:rsidR="0087191D">
        <w:t>w</w:t>
      </w:r>
      <w:r w:rsidR="0087191D" w:rsidRPr="0087191D">
        <w:t>e prefer set</w:t>
      </w:r>
      <w:r w:rsidR="0087191D">
        <w:t xml:space="preserve"> </w:t>
      </w:r>
      <w:r w:rsidR="0087191D" w:rsidRPr="0087191D">
        <w:t>B to be a subset of set</w:t>
      </w:r>
      <w:r w:rsidR="0087191D">
        <w:t xml:space="preserve"> </w:t>
      </w:r>
      <w:r w:rsidR="0087191D" w:rsidRPr="0087191D">
        <w:t>A</w:t>
      </w:r>
      <w:r>
        <w:t xml:space="preserve">. </w:t>
      </w:r>
      <w:r w:rsidR="0087191D" w:rsidRPr="0087191D">
        <w:t xml:space="preserve">Because this method has a clearer correspondence between </w:t>
      </w:r>
      <w:r w:rsidR="0087191D">
        <w:t xml:space="preserve">beams in </w:t>
      </w:r>
      <w:r w:rsidR="0087191D" w:rsidRPr="0087191D">
        <w:t>set</w:t>
      </w:r>
      <w:r w:rsidR="0087191D">
        <w:t xml:space="preserve"> </w:t>
      </w:r>
      <w:r w:rsidR="0087191D" w:rsidRPr="0087191D">
        <w:t>B and set</w:t>
      </w:r>
      <w:r w:rsidR="0087191D">
        <w:t xml:space="preserve"> A</w:t>
      </w:r>
      <w:r w:rsidR="0087191D" w:rsidRPr="0087191D">
        <w:t xml:space="preserve">, </w:t>
      </w:r>
      <w:r w:rsidR="000E7E4F">
        <w:rPr>
          <w:rFonts w:hint="eastAsia"/>
        </w:rPr>
        <w:t>which</w:t>
      </w:r>
      <w:r w:rsidR="0087191D" w:rsidRPr="0087191D">
        <w:t xml:space="preserve"> requires less input </w:t>
      </w:r>
      <w:r w:rsidR="000E7E4F">
        <w:rPr>
          <w:rFonts w:hint="eastAsia"/>
        </w:rPr>
        <w:t>assistance</w:t>
      </w:r>
      <w:r w:rsidR="0087191D" w:rsidRPr="0087191D">
        <w:t xml:space="preserve"> information, and is more conducive to the efficiency of the </w:t>
      </w:r>
      <w:r w:rsidR="0087191D">
        <w:t xml:space="preserve">AI/ML model. </w:t>
      </w:r>
      <w:r>
        <w:t>H</w:t>
      </w:r>
      <w:r w:rsidR="0087191D">
        <w:t>owever, h</w:t>
      </w:r>
      <w:r w:rsidRPr="00C06B8B">
        <w:t xml:space="preserve">ow to determine </w:t>
      </w:r>
      <w:r w:rsidRPr="00C06B8B">
        <w:rPr>
          <w:lang w:val="en-GB" w:eastAsia="ja-JP"/>
        </w:rPr>
        <w:t>Set B out of the beams in Set A</w:t>
      </w:r>
      <w:r w:rsidRPr="0078103C">
        <w:rPr>
          <w:lang w:val="en-GB" w:eastAsia="ja-JP"/>
        </w:rPr>
        <w:t xml:space="preserve"> still needs further consideration</w:t>
      </w:r>
      <w:r w:rsidRPr="00C06B8B">
        <w:rPr>
          <w:lang w:val="en-GB" w:eastAsia="ja-JP"/>
        </w:rPr>
        <w:t xml:space="preserve">. </w:t>
      </w:r>
    </w:p>
    <w:p w:rsidR="00E0016B" w:rsidRDefault="00E0016B" w:rsidP="00141FB7">
      <w:pPr>
        <w:rPr>
          <w:rFonts w:ascii="Times" w:eastAsia="Batang" w:hAnsi="Times"/>
          <w:lang w:val="en-GB"/>
        </w:rPr>
      </w:pPr>
      <w:r w:rsidRPr="00C81249">
        <w:rPr>
          <w:lang w:val="en-GB" w:eastAsia="ja-JP"/>
        </w:rPr>
        <w:t>In the last</w:t>
      </w:r>
      <w:r w:rsidRPr="00C81249">
        <w:rPr>
          <w:rFonts w:eastAsiaTheme="minorEastAsia" w:hint="eastAsia"/>
          <w:lang w:val="en-GB"/>
        </w:rPr>
        <w:t xml:space="preserve"> </w:t>
      </w:r>
      <w:r w:rsidRPr="00C81249">
        <w:rPr>
          <w:rFonts w:eastAsiaTheme="minorEastAsia"/>
          <w:lang w:val="en-GB"/>
        </w:rPr>
        <w:t xml:space="preserve">meeting, </w:t>
      </w:r>
      <w:r w:rsidRPr="00C81249">
        <w:rPr>
          <w:rFonts w:ascii="Times" w:eastAsia="Batang" w:hAnsi="Times"/>
          <w:lang w:val="en-GB"/>
        </w:rPr>
        <w:t>the following options on the selection of Set B of beams (pairs) were agreed.</w:t>
      </w:r>
    </w:p>
    <w:p w:rsidR="001376DE" w:rsidRPr="00C81249" w:rsidRDefault="001376DE" w:rsidP="00141FB7">
      <w:pPr>
        <w:rPr>
          <w:rFonts w:eastAsiaTheme="minorEastAsia"/>
          <w:lang w:val="en-GB"/>
        </w:rPr>
      </w:pPr>
    </w:p>
    <w:tbl>
      <w:tblPr>
        <w:tblStyle w:val="af7"/>
        <w:tblW w:w="0" w:type="auto"/>
        <w:tblLook w:val="04A0" w:firstRow="1" w:lastRow="0" w:firstColumn="1" w:lastColumn="0" w:noHBand="0" w:noVBand="1"/>
      </w:tblPr>
      <w:tblGrid>
        <w:gridCol w:w="9062"/>
      </w:tblGrid>
      <w:tr w:rsidR="00E0016B" w:rsidTr="005365AB">
        <w:tc>
          <w:tcPr>
            <w:tcW w:w="9062" w:type="dxa"/>
          </w:tcPr>
          <w:p w:rsidR="00E0016B" w:rsidRPr="00E0016B" w:rsidRDefault="00E0016B" w:rsidP="00E0016B">
            <w:pPr>
              <w:rPr>
                <w:rFonts w:ascii="Times" w:eastAsia="Batang" w:hAnsi="Times"/>
                <w:u w:val="single"/>
              </w:rPr>
            </w:pPr>
            <w:r w:rsidRPr="00DD687B">
              <w:rPr>
                <w:rFonts w:ascii="Times" w:eastAsia="Batang" w:hAnsi="Times"/>
                <w:b/>
                <w:bCs/>
                <w:highlight w:val="green"/>
                <w:u w:val="single"/>
                <w:lang w:val="en-GB"/>
              </w:rPr>
              <w:lastRenderedPageBreak/>
              <w:t>Agreement</w:t>
            </w:r>
          </w:p>
          <w:p w:rsidR="00B5485C" w:rsidRPr="00A1108D" w:rsidRDefault="00631C7F" w:rsidP="00E0016B">
            <w:pPr>
              <w:numPr>
                <w:ilvl w:val="0"/>
                <w:numId w:val="18"/>
              </w:numPr>
              <w:tabs>
                <w:tab w:val="left" w:pos="720"/>
              </w:tabs>
              <w:rPr>
                <w:rFonts w:ascii="Times" w:eastAsia="Batang" w:hAnsi="Times"/>
              </w:rPr>
            </w:pPr>
            <w:r w:rsidRPr="00A1108D">
              <w:rPr>
                <w:rFonts w:ascii="Times" w:eastAsia="Batang" w:hAnsi="Times"/>
                <w:lang w:val="en-GB"/>
              </w:rPr>
              <w:t xml:space="preserve">Study the following options on the selection of Set B of beams (pairs) </w:t>
            </w:r>
          </w:p>
          <w:p w:rsidR="00B5485C" w:rsidRPr="00A1108D" w:rsidRDefault="00631C7F" w:rsidP="00E0016B">
            <w:pPr>
              <w:numPr>
                <w:ilvl w:val="1"/>
                <w:numId w:val="18"/>
              </w:numPr>
              <w:rPr>
                <w:rFonts w:ascii="Times" w:eastAsia="Batang" w:hAnsi="Times"/>
              </w:rPr>
            </w:pPr>
            <w:r w:rsidRPr="00A1108D">
              <w:rPr>
                <w:rFonts w:ascii="Times" w:eastAsia="Batang" w:hAnsi="Times"/>
                <w:lang w:val="en-GB"/>
              </w:rPr>
              <w:t>Option 1: Set B is fixed across training and inference</w:t>
            </w:r>
          </w:p>
          <w:p w:rsidR="00B5485C" w:rsidRPr="00A1108D" w:rsidRDefault="00631C7F" w:rsidP="00E0016B">
            <w:pPr>
              <w:numPr>
                <w:ilvl w:val="1"/>
                <w:numId w:val="18"/>
              </w:numPr>
              <w:rPr>
                <w:rFonts w:ascii="Times" w:eastAsia="Batang" w:hAnsi="Times"/>
              </w:rPr>
            </w:pPr>
            <w:r w:rsidRPr="00A1108D">
              <w:rPr>
                <w:rFonts w:ascii="Times" w:eastAsia="Batang" w:hAnsi="Times"/>
                <w:lang w:val="en-GB"/>
              </w:rPr>
              <w:t>Option 2: Set B is variable (e.g., different beams (pairs) patterns in each time instance/report/measurement during training and/or inference), FFS:</w:t>
            </w:r>
          </w:p>
          <w:p w:rsidR="00B5485C" w:rsidRPr="00A1108D" w:rsidRDefault="00631C7F" w:rsidP="00E0016B">
            <w:pPr>
              <w:numPr>
                <w:ilvl w:val="2"/>
                <w:numId w:val="18"/>
              </w:numPr>
              <w:rPr>
                <w:rFonts w:ascii="Times" w:eastAsia="Batang" w:hAnsi="Times"/>
              </w:rPr>
            </w:pPr>
            <w:r w:rsidRPr="00A1108D">
              <w:rPr>
                <w:rFonts w:ascii="Times" w:eastAsia="Batang" w:hAnsi="Times"/>
                <w:lang w:val="en-GB"/>
              </w:rPr>
              <w:t xml:space="preserve">Opt A: Set B is changed following a set of pre-configured patterns </w:t>
            </w:r>
          </w:p>
          <w:p w:rsidR="00B5485C" w:rsidRPr="00A1108D" w:rsidRDefault="00631C7F" w:rsidP="00E0016B">
            <w:pPr>
              <w:numPr>
                <w:ilvl w:val="2"/>
                <w:numId w:val="18"/>
              </w:numPr>
              <w:rPr>
                <w:rFonts w:ascii="Times" w:eastAsia="Batang" w:hAnsi="Times"/>
              </w:rPr>
            </w:pPr>
            <w:r w:rsidRPr="00A1108D">
              <w:rPr>
                <w:rFonts w:ascii="Times" w:eastAsia="Batang" w:hAnsi="Times"/>
                <w:lang w:val="en-GB"/>
              </w:rPr>
              <w:t xml:space="preserve">Opt B: Set B is randomly changed among pre-configured patterns </w:t>
            </w:r>
          </w:p>
          <w:p w:rsidR="00B5485C" w:rsidRPr="00A1108D" w:rsidRDefault="00631C7F" w:rsidP="00E0016B">
            <w:pPr>
              <w:numPr>
                <w:ilvl w:val="2"/>
                <w:numId w:val="18"/>
              </w:numPr>
              <w:rPr>
                <w:rFonts w:ascii="Times" w:eastAsia="Batang" w:hAnsi="Times"/>
              </w:rPr>
            </w:pPr>
            <w:r w:rsidRPr="00A1108D">
              <w:rPr>
                <w:rFonts w:ascii="Times" w:eastAsia="Batang" w:hAnsi="Times"/>
                <w:lang w:val="en-GB"/>
              </w:rPr>
              <w:t xml:space="preserve">Opt C: Set B is randomly changed among Set A beams (pairs) </w:t>
            </w:r>
          </w:p>
          <w:p w:rsidR="00B5485C" w:rsidRPr="00A1108D" w:rsidRDefault="00631C7F" w:rsidP="00E0016B">
            <w:pPr>
              <w:numPr>
                <w:ilvl w:val="2"/>
                <w:numId w:val="18"/>
              </w:numPr>
              <w:rPr>
                <w:rFonts w:ascii="Times" w:eastAsia="Batang" w:hAnsi="Times"/>
              </w:rPr>
            </w:pPr>
            <w:r w:rsidRPr="00A1108D">
              <w:rPr>
                <w:rFonts w:ascii="Times" w:eastAsia="Batang" w:hAnsi="Times"/>
                <w:lang w:val="en-GB"/>
              </w:rPr>
              <w:t>The number of beams(pairs) in Set B can be fixed or variable</w:t>
            </w:r>
          </w:p>
          <w:p w:rsidR="00B5485C" w:rsidRPr="00A1108D" w:rsidRDefault="00631C7F" w:rsidP="00E0016B">
            <w:pPr>
              <w:numPr>
                <w:ilvl w:val="2"/>
                <w:numId w:val="18"/>
              </w:numPr>
              <w:rPr>
                <w:rFonts w:ascii="Times" w:eastAsia="Batang" w:hAnsi="Times"/>
              </w:rPr>
            </w:pPr>
            <w:r w:rsidRPr="00A1108D">
              <w:rPr>
                <w:rFonts w:ascii="Times" w:eastAsia="Batang" w:hAnsi="Times"/>
                <w:lang w:val="en-GB"/>
              </w:rPr>
              <w:t xml:space="preserve">Note: BM-Case1 and BM-Case2 may be considered for different option. </w:t>
            </w:r>
          </w:p>
          <w:p w:rsidR="00E0016B" w:rsidRPr="00DD687B" w:rsidRDefault="00631C7F" w:rsidP="00DD687B">
            <w:pPr>
              <w:numPr>
                <w:ilvl w:val="1"/>
                <w:numId w:val="18"/>
              </w:numPr>
              <w:rPr>
                <w:rFonts w:ascii="Times" w:eastAsia="Batang" w:hAnsi="Times"/>
                <w:u w:val="single"/>
              </w:rPr>
            </w:pPr>
            <w:r w:rsidRPr="00A1108D">
              <w:rPr>
                <w:rFonts w:ascii="Times" w:eastAsia="Batang" w:hAnsi="Times"/>
                <w:lang w:val="en-GB"/>
              </w:rPr>
              <w:t xml:space="preserve">Other options are not precluded. </w:t>
            </w:r>
          </w:p>
        </w:tc>
      </w:tr>
    </w:tbl>
    <w:p w:rsidR="00141FB7" w:rsidRPr="00907B2E" w:rsidRDefault="00E0016B" w:rsidP="00AE72D4">
      <w:pPr>
        <w:spacing w:before="120"/>
      </w:pPr>
      <w:r w:rsidRPr="00E0016B">
        <w:rPr>
          <w:lang w:val="en-GB" w:eastAsia="ja-JP"/>
        </w:rPr>
        <w:t>Whether set</w:t>
      </w:r>
      <w:r>
        <w:rPr>
          <w:lang w:val="en-GB" w:eastAsia="ja-JP"/>
        </w:rPr>
        <w:t xml:space="preserve"> B should be fixed or variable</w:t>
      </w:r>
      <w:r w:rsidR="00141FB7">
        <w:rPr>
          <w:lang w:val="en-GB" w:eastAsia="ja-JP"/>
        </w:rPr>
        <w:t xml:space="preserve"> should be discussed based on which side the AI/ML inference is conducted. If </w:t>
      </w:r>
      <w:r w:rsidR="00141FB7" w:rsidRPr="0072239F">
        <w:rPr>
          <w:lang w:val="en-GB" w:eastAsia="ja-JP"/>
        </w:rPr>
        <w:t>AI/ML inference is at NW side</w:t>
      </w:r>
      <w:r w:rsidR="00141FB7">
        <w:rPr>
          <w:lang w:val="en-GB" w:eastAsia="ja-JP"/>
        </w:rPr>
        <w:t xml:space="preserve">, the NW can select K beams out of Set A that have the best inference performance for the specific scenario. Thus, the beam pattern should be based on NW implementation. Besides, if </w:t>
      </w:r>
      <w:r w:rsidR="00141FB7" w:rsidRPr="00EB435D">
        <w:rPr>
          <w:lang w:val="en-GB" w:eastAsia="ja-JP"/>
        </w:rPr>
        <w:t>AI/ML inference is at UE side</w:t>
      </w:r>
      <w:r w:rsidR="00141FB7">
        <w:rPr>
          <w:lang w:val="en-GB" w:eastAsia="ja-JP"/>
        </w:rPr>
        <w:t>, a fixed beam pattern allows UE to implement a simple AI model. Also a fixed beam pattern is beneficial to achieve better inference performance.</w:t>
      </w:r>
    </w:p>
    <w:p w:rsidR="00141FB7" w:rsidRDefault="00141FB7" w:rsidP="00141FB7">
      <w:pPr>
        <w:rPr>
          <w:b/>
          <w:i/>
        </w:rPr>
      </w:pPr>
      <w:r w:rsidRPr="00907B2E">
        <w:rPr>
          <w:b/>
          <w:i/>
        </w:rPr>
        <w:t>Proposal</w:t>
      </w:r>
      <w:r>
        <w:rPr>
          <w:b/>
          <w:i/>
        </w:rPr>
        <w:t xml:space="preserve"> </w:t>
      </w:r>
      <w:r w:rsidR="001D5A69">
        <w:rPr>
          <w:b/>
          <w:i/>
        </w:rPr>
        <w:t>4</w:t>
      </w:r>
      <w:r w:rsidRPr="00907B2E">
        <w:rPr>
          <w:b/>
          <w:i/>
        </w:rPr>
        <w:t xml:space="preserve">: </w:t>
      </w:r>
      <w:r w:rsidR="0087191D">
        <w:rPr>
          <w:b/>
          <w:i/>
        </w:rPr>
        <w:t>S</w:t>
      </w:r>
      <w:r w:rsidR="0087191D" w:rsidRPr="0087191D">
        <w:rPr>
          <w:b/>
          <w:i/>
        </w:rPr>
        <w:t>et B to be a subset of set A</w:t>
      </w:r>
      <w:r>
        <w:rPr>
          <w:b/>
          <w:i/>
        </w:rPr>
        <w:t xml:space="preserve"> </w:t>
      </w:r>
      <w:r w:rsidR="0087191D">
        <w:rPr>
          <w:b/>
          <w:i/>
        </w:rPr>
        <w:t>for</w:t>
      </w:r>
      <w:r w:rsidR="0087191D" w:rsidRPr="0087191D">
        <w:t xml:space="preserve"> </w:t>
      </w:r>
      <w:r w:rsidR="0087191D" w:rsidRPr="0087191D">
        <w:rPr>
          <w:b/>
          <w:i/>
        </w:rPr>
        <w:t>spatial domain beam prediction</w:t>
      </w:r>
      <w:r w:rsidR="0087191D">
        <w:rPr>
          <w:b/>
          <w:i/>
        </w:rPr>
        <w:t xml:space="preserve"> can be used as baseline</w:t>
      </w:r>
      <w:r>
        <w:rPr>
          <w:b/>
          <w:i/>
        </w:rPr>
        <w:t xml:space="preserve">, </w:t>
      </w:r>
    </w:p>
    <w:p w:rsidR="00141FB7" w:rsidRPr="0078103C" w:rsidRDefault="00141FB7" w:rsidP="00141FB7">
      <w:pPr>
        <w:pStyle w:val="aff1"/>
        <w:numPr>
          <w:ilvl w:val="0"/>
          <w:numId w:val="16"/>
        </w:numPr>
        <w:autoSpaceDE w:val="0"/>
        <w:autoSpaceDN w:val="0"/>
        <w:adjustRightInd w:val="0"/>
        <w:snapToGrid w:val="0"/>
        <w:spacing w:after="120" w:line="240" w:lineRule="auto"/>
        <w:ind w:firstLineChars="0"/>
        <w:rPr>
          <w:b/>
          <w:i/>
        </w:rPr>
      </w:pPr>
      <w:r>
        <w:rPr>
          <w:b/>
          <w:i/>
        </w:rPr>
        <w:t>I</w:t>
      </w:r>
      <w:r w:rsidRPr="002A03F3">
        <w:rPr>
          <w:b/>
          <w:i/>
        </w:rPr>
        <w:t>f AI/ML inference is at N</w:t>
      </w:r>
      <w:r w:rsidRPr="0078103C">
        <w:rPr>
          <w:b/>
          <w:i/>
        </w:rPr>
        <w:t xml:space="preserve">W side, </w:t>
      </w:r>
      <w:r w:rsidRPr="00706B38">
        <w:rPr>
          <w:b/>
          <w:i/>
          <w:lang w:val="en-GB" w:eastAsia="ja-JP"/>
        </w:rPr>
        <w:t>beams in Set B can be determined by NW implementation.</w:t>
      </w:r>
    </w:p>
    <w:p w:rsidR="00141FB7" w:rsidRPr="00AE72D4" w:rsidRDefault="00141FB7" w:rsidP="007B18C8">
      <w:pPr>
        <w:pStyle w:val="aff1"/>
        <w:numPr>
          <w:ilvl w:val="0"/>
          <w:numId w:val="16"/>
        </w:numPr>
        <w:autoSpaceDE w:val="0"/>
        <w:autoSpaceDN w:val="0"/>
        <w:adjustRightInd w:val="0"/>
        <w:snapToGrid w:val="0"/>
        <w:spacing w:after="120" w:line="240" w:lineRule="auto"/>
        <w:ind w:firstLineChars="0"/>
        <w:rPr>
          <w:b/>
          <w:i/>
        </w:rPr>
      </w:pPr>
      <w:r w:rsidRPr="0078103C">
        <w:rPr>
          <w:b/>
          <w:i/>
        </w:rPr>
        <w:t xml:space="preserve">If AI/ML inference is at UE side, </w:t>
      </w:r>
      <w:r w:rsidRPr="00706B38">
        <w:rPr>
          <w:b/>
          <w:i/>
          <w:lang w:val="en-GB" w:eastAsia="ja-JP"/>
        </w:rPr>
        <w:t>beams in Set B can be determined with a fix pattern</w:t>
      </w:r>
      <w:r w:rsidRPr="00907B2E">
        <w:rPr>
          <w:b/>
          <w:i/>
          <w:sz w:val="20"/>
          <w:szCs w:val="20"/>
          <w:lang w:val="en-GB" w:eastAsia="ja-JP"/>
        </w:rPr>
        <w:t>.</w:t>
      </w:r>
    </w:p>
    <w:p w:rsidR="00C00BF5" w:rsidRPr="00BE15AC" w:rsidRDefault="00C00BF5" w:rsidP="00AE72D4">
      <w:pPr>
        <w:snapToGrid w:val="0"/>
        <w:spacing w:before="120"/>
      </w:pPr>
      <w:r w:rsidRPr="00BE15AC">
        <w:t>In RAN1#109e meeting, the agreements on the input of AI/ML modes for BM-Case1 and BM-Case2 were made as below:</w:t>
      </w:r>
    </w:p>
    <w:tbl>
      <w:tblPr>
        <w:tblStyle w:val="af7"/>
        <w:tblW w:w="0" w:type="auto"/>
        <w:tblLook w:val="04A0" w:firstRow="1" w:lastRow="0" w:firstColumn="1" w:lastColumn="0" w:noHBand="0" w:noVBand="1"/>
      </w:tblPr>
      <w:tblGrid>
        <w:gridCol w:w="9209"/>
      </w:tblGrid>
      <w:tr w:rsidR="00C00BF5" w:rsidTr="00AE72D4">
        <w:tc>
          <w:tcPr>
            <w:tcW w:w="9209" w:type="dxa"/>
          </w:tcPr>
          <w:p w:rsidR="00C00BF5" w:rsidRDefault="00C00BF5" w:rsidP="00706B38">
            <w:pPr>
              <w:rPr>
                <w:rFonts w:ascii="Times" w:eastAsia="Batang" w:hAnsi="Times"/>
                <w:u w:val="single"/>
                <w:lang w:val="en-GB"/>
              </w:rPr>
            </w:pPr>
            <w:r>
              <w:rPr>
                <w:rFonts w:ascii="Times" w:eastAsia="Batang" w:hAnsi="Times"/>
                <w:u w:val="single"/>
                <w:lang w:val="en-GB"/>
              </w:rPr>
              <w:t>Conclusion</w:t>
            </w:r>
          </w:p>
          <w:p w:rsidR="00C00BF5" w:rsidRDefault="00C00BF5" w:rsidP="00A1108D">
            <w:pPr>
              <w:rPr>
                <w:rFonts w:ascii="Times" w:eastAsia="Batang" w:hAnsi="Times"/>
                <w:lang w:val="en-GB"/>
              </w:rPr>
            </w:pPr>
            <w:r>
              <w:rPr>
                <w:rFonts w:ascii="Times" w:eastAsia="Batang" w:hAnsi="Times"/>
                <w:lang w:val="en-GB"/>
              </w:rPr>
              <w:t>Regarding the sub use case BM-Case1, further study the following alternatives for AI/ML input:</w:t>
            </w:r>
          </w:p>
          <w:p w:rsidR="00C00BF5" w:rsidRDefault="00C00BF5" w:rsidP="00A1108D">
            <w:pPr>
              <w:numPr>
                <w:ilvl w:val="0"/>
                <w:numId w:val="18"/>
              </w:numPr>
              <w:overflowPunct w:val="0"/>
              <w:autoSpaceDE w:val="0"/>
              <w:autoSpaceDN w:val="0"/>
              <w:adjustRightInd w:val="0"/>
              <w:spacing w:after="180"/>
              <w:contextualSpacing/>
              <w:textAlignment w:val="baseline"/>
              <w:rPr>
                <w:szCs w:val="20"/>
                <w:lang w:val="en-GB" w:eastAsia="ja-JP"/>
              </w:rPr>
            </w:pPr>
            <w:r>
              <w:rPr>
                <w:szCs w:val="20"/>
                <w:lang w:val="en-GB" w:eastAsia="ja-JP"/>
              </w:rPr>
              <w:t>Alt.1: Only L1-RSRP measurement based on Set B</w:t>
            </w:r>
          </w:p>
          <w:p w:rsidR="00C00BF5" w:rsidRDefault="00C00BF5" w:rsidP="00A1108D">
            <w:pPr>
              <w:numPr>
                <w:ilvl w:val="0"/>
                <w:numId w:val="18"/>
              </w:numPr>
              <w:overflowPunct w:val="0"/>
              <w:autoSpaceDE w:val="0"/>
              <w:autoSpaceDN w:val="0"/>
              <w:adjustRightInd w:val="0"/>
              <w:spacing w:after="180"/>
              <w:contextualSpacing/>
              <w:textAlignment w:val="baseline"/>
              <w:rPr>
                <w:szCs w:val="20"/>
                <w:lang w:val="en-GB" w:eastAsia="ja-JP"/>
              </w:rPr>
            </w:pPr>
            <w:r>
              <w:rPr>
                <w:szCs w:val="20"/>
                <w:lang w:val="en-GB" w:eastAsia="ja-JP"/>
              </w:rPr>
              <w:t>Alt.2: L1-RSRP measurement based on Set B and assistance information</w:t>
            </w:r>
          </w:p>
          <w:p w:rsidR="00C00BF5" w:rsidRDefault="00C00BF5" w:rsidP="00A1108D">
            <w:pPr>
              <w:numPr>
                <w:ilvl w:val="1"/>
                <w:numId w:val="18"/>
              </w:numPr>
              <w:overflowPunct w:val="0"/>
              <w:autoSpaceDE w:val="0"/>
              <w:autoSpaceDN w:val="0"/>
              <w:adjustRightInd w:val="0"/>
              <w:spacing w:after="180"/>
              <w:contextualSpacing/>
              <w:textAlignment w:val="baseline"/>
              <w:rPr>
                <w:rFonts w:ascii="宋体" w:hAnsi="宋体" w:cs="宋体"/>
                <w:color w:val="000000"/>
                <w:szCs w:val="20"/>
              </w:rPr>
            </w:pPr>
            <w:r>
              <w:rPr>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rsidR="00C00BF5" w:rsidRDefault="00C00BF5" w:rsidP="00A1108D">
            <w:pPr>
              <w:numPr>
                <w:ilvl w:val="2"/>
                <w:numId w:val="18"/>
              </w:numPr>
              <w:overflowPunct w:val="0"/>
              <w:autoSpaceDE w:val="0"/>
              <w:autoSpaceDN w:val="0"/>
              <w:adjustRightInd w:val="0"/>
              <w:spacing w:after="180"/>
              <w:contextualSpacing/>
              <w:textAlignment w:val="baseline"/>
              <w:rPr>
                <w:rFonts w:ascii="宋体" w:hAnsi="宋体" w:cs="宋体"/>
                <w:color w:val="000000"/>
                <w:szCs w:val="20"/>
              </w:rPr>
            </w:pPr>
            <w:r>
              <w:rPr>
                <w:szCs w:val="20"/>
                <w:lang w:val="en-GB" w:eastAsia="ja-JP"/>
              </w:rPr>
              <w:t>Note: The provision of assistance information may be infeasible due to the concern of disclosing proprietary information to the other side.</w:t>
            </w:r>
          </w:p>
          <w:p w:rsidR="00C00BF5" w:rsidRDefault="00C00BF5" w:rsidP="00A1108D">
            <w:pPr>
              <w:numPr>
                <w:ilvl w:val="0"/>
                <w:numId w:val="18"/>
              </w:numPr>
              <w:overflowPunct w:val="0"/>
              <w:autoSpaceDE w:val="0"/>
              <w:autoSpaceDN w:val="0"/>
              <w:adjustRightInd w:val="0"/>
              <w:spacing w:after="180"/>
              <w:contextualSpacing/>
              <w:textAlignment w:val="baseline"/>
              <w:rPr>
                <w:szCs w:val="20"/>
                <w:lang w:val="en-GB" w:eastAsia="ja-JP"/>
              </w:rPr>
            </w:pPr>
            <w:r>
              <w:rPr>
                <w:szCs w:val="20"/>
                <w:lang w:val="en-GB" w:eastAsia="ja-JP"/>
              </w:rPr>
              <w:t>Alt.3: CIR based on Set B</w:t>
            </w:r>
          </w:p>
          <w:p w:rsidR="00C00BF5" w:rsidRDefault="00C00BF5" w:rsidP="00A1108D">
            <w:pPr>
              <w:numPr>
                <w:ilvl w:val="0"/>
                <w:numId w:val="18"/>
              </w:numPr>
              <w:overflowPunct w:val="0"/>
              <w:autoSpaceDE w:val="0"/>
              <w:autoSpaceDN w:val="0"/>
              <w:adjustRightInd w:val="0"/>
              <w:spacing w:after="180"/>
              <w:contextualSpacing/>
              <w:textAlignment w:val="baseline"/>
              <w:rPr>
                <w:szCs w:val="20"/>
                <w:lang w:val="en-GB" w:eastAsia="ja-JP"/>
              </w:rPr>
            </w:pPr>
            <w:r>
              <w:rPr>
                <w:szCs w:val="20"/>
                <w:lang w:val="en-GB" w:eastAsia="ja-JP"/>
              </w:rPr>
              <w:t xml:space="preserve">Alt.4: </w:t>
            </w:r>
            <w:bookmarkStart w:id="6" w:name="OLE_LINK34"/>
            <w:bookmarkStart w:id="7" w:name="OLE_LINK35"/>
            <w:r>
              <w:rPr>
                <w:szCs w:val="20"/>
                <w:lang w:val="en-GB" w:eastAsia="ja-JP"/>
              </w:rPr>
              <w:t>L1-RSRP measurement based on Set B and the corresponding DL Tx and/or Rx beam ID</w:t>
            </w:r>
            <w:bookmarkEnd w:id="6"/>
            <w:bookmarkEnd w:id="7"/>
          </w:p>
          <w:p w:rsidR="00C00BF5" w:rsidRDefault="00C00BF5" w:rsidP="00A1108D">
            <w:pPr>
              <w:numPr>
                <w:ilvl w:val="0"/>
                <w:numId w:val="18"/>
              </w:numPr>
              <w:overflowPunct w:val="0"/>
              <w:autoSpaceDE w:val="0"/>
              <w:autoSpaceDN w:val="0"/>
              <w:adjustRightInd w:val="0"/>
              <w:spacing w:after="180"/>
              <w:contextualSpacing/>
              <w:textAlignment w:val="baseline"/>
              <w:rPr>
                <w:szCs w:val="20"/>
                <w:lang w:val="en-GB" w:eastAsia="ja-JP"/>
              </w:rPr>
            </w:pPr>
            <w:r>
              <w:rPr>
                <w:szCs w:val="20"/>
                <w:lang w:val="en-GB" w:eastAsia="ja-JP"/>
              </w:rPr>
              <w:lastRenderedPageBreak/>
              <w:t>Note1: It is up to companies to provide other alternative(s) including the combination of some alternatives</w:t>
            </w:r>
          </w:p>
          <w:p w:rsidR="00C00BF5" w:rsidRPr="00C00BF5" w:rsidRDefault="00C00BF5" w:rsidP="00A1108D">
            <w:pPr>
              <w:numPr>
                <w:ilvl w:val="0"/>
                <w:numId w:val="18"/>
              </w:numPr>
              <w:overflowPunct w:val="0"/>
              <w:autoSpaceDE w:val="0"/>
              <w:autoSpaceDN w:val="0"/>
              <w:adjustRightInd w:val="0"/>
              <w:spacing w:after="180"/>
              <w:contextualSpacing/>
              <w:textAlignment w:val="baseline"/>
              <w:rPr>
                <w:szCs w:val="20"/>
                <w:lang w:val="en-GB" w:eastAsia="ja-JP"/>
              </w:rPr>
            </w:pPr>
            <w:r>
              <w:rPr>
                <w:szCs w:val="20"/>
                <w:lang w:val="en-GB" w:eastAsia="ja-JP"/>
              </w:rPr>
              <w:t>Note2: All the inputs are “nominal” and only for discussion purpose.</w:t>
            </w:r>
          </w:p>
        </w:tc>
      </w:tr>
    </w:tbl>
    <w:p w:rsidR="00C00BF5" w:rsidRDefault="00BE15AC" w:rsidP="00AE72D4">
      <w:pPr>
        <w:snapToGrid w:val="0"/>
      </w:pPr>
      <w:r w:rsidRPr="00BE15AC">
        <w:lastRenderedPageBreak/>
        <w:t xml:space="preserve">Alt1 and Alt 4 seem to be the two most intuitive approaches, the difference </w:t>
      </w:r>
      <w:r>
        <w:t xml:space="preserve">between two </w:t>
      </w:r>
      <w:r>
        <w:rPr>
          <w:rFonts w:hint="eastAsia"/>
        </w:rPr>
        <w:t>alternatives</w:t>
      </w:r>
      <w:r>
        <w:t xml:space="preserve"> </w:t>
      </w:r>
      <w:r>
        <w:rPr>
          <w:rFonts w:hint="eastAsia"/>
        </w:rPr>
        <w:t>is</w:t>
      </w:r>
      <w:r w:rsidRPr="00BE15AC">
        <w:t xml:space="preserve"> whether or not to provide an additional Beam ID. The meaning of beam ID is to inform the corresponding relationship between the input RSRP and the output </w:t>
      </w:r>
      <w:r>
        <w:t>RSRP</w:t>
      </w:r>
      <w:r w:rsidRPr="00BE15AC">
        <w:t xml:space="preserve">. If it is a fixed </w:t>
      </w:r>
      <w:r>
        <w:rPr>
          <w:rFonts w:hint="eastAsia"/>
        </w:rPr>
        <w:t>b</w:t>
      </w:r>
      <w:r w:rsidRPr="00BE15AC">
        <w:t xml:space="preserve">eam pattern or an indicated </w:t>
      </w:r>
      <w:r>
        <w:rPr>
          <w:rFonts w:hint="eastAsia"/>
        </w:rPr>
        <w:t>b</w:t>
      </w:r>
      <w:r w:rsidRPr="00BE15AC">
        <w:t>eam pattern</w:t>
      </w:r>
      <w:r>
        <w:t xml:space="preserve"> </w:t>
      </w:r>
      <w:r>
        <w:rPr>
          <w:rFonts w:hint="eastAsia"/>
        </w:rPr>
        <w:t>of</w:t>
      </w:r>
      <w:r>
        <w:t xml:space="preserve"> </w:t>
      </w:r>
      <w:r>
        <w:rPr>
          <w:rFonts w:hint="eastAsia"/>
        </w:rPr>
        <w:t>set</w:t>
      </w:r>
      <w:r>
        <w:t xml:space="preserve"> B</w:t>
      </w:r>
      <w:r w:rsidRPr="00BE15AC">
        <w:t xml:space="preserve">, the </w:t>
      </w:r>
      <w:r>
        <w:rPr>
          <w:rFonts w:hint="eastAsia"/>
        </w:rPr>
        <w:t>b</w:t>
      </w:r>
      <w:r w:rsidRPr="00BE15AC">
        <w:t xml:space="preserve">eam ID is already implied in the input information, and the </w:t>
      </w:r>
      <w:r w:rsidR="00BB0FC1">
        <w:rPr>
          <w:rFonts w:hint="eastAsia"/>
        </w:rPr>
        <w:t>inference</w:t>
      </w:r>
      <w:r w:rsidR="00BB0FC1">
        <w:t xml:space="preserve"> </w:t>
      </w:r>
      <w:r w:rsidR="00BB0FC1">
        <w:rPr>
          <w:rFonts w:hint="eastAsia"/>
        </w:rPr>
        <w:t>device</w:t>
      </w:r>
      <w:r w:rsidRPr="00BE15AC">
        <w:t xml:space="preserve"> can only use RSRP as the input. For random beam pattern, beam ID may be further indicated to determine the input-output correspondence, which needs further consideration.</w:t>
      </w:r>
    </w:p>
    <w:p w:rsidR="00E959CA" w:rsidRDefault="00E959CA" w:rsidP="00AE72D4">
      <w:pPr>
        <w:snapToGrid w:val="0"/>
      </w:pPr>
      <w:r>
        <w:t>As for the corresponding DL Tx and/or Rx beam ID in Alt 4, we need to clarify the definition of this ID because each company has a different interpretation. We believe that the corresponding DL Tx and/or Rx beam ID should be used as input to the AI explicitly, and that other implicitly contained ID information should be in the category of Alt 1. Assume that the AI/ML model will use the four beam measurement results in set B to predict 16 beams, where set B uses a fixed pattern (e.g., beam ID 0,4,8,12), and the following two input modes belong to the implied beam ID information and should be attributed to Alt 1.</w:t>
      </w:r>
    </w:p>
    <w:p w:rsidR="00E959CA" w:rsidRDefault="00E959CA" w:rsidP="00C81249">
      <w:pPr>
        <w:snapToGrid w:val="0"/>
        <w:spacing w:beforeLines="30" w:before="72" w:afterLines="30" w:after="72" w:line="288" w:lineRule="auto"/>
        <w:ind w:left="440" w:hangingChars="200" w:hanging="440"/>
      </w:pPr>
      <w:r>
        <w:rPr>
          <w:rFonts w:hint="eastAsia"/>
        </w:rPr>
        <w:t>•</w:t>
      </w:r>
      <w:r>
        <w:tab/>
        <w:t>Case 1: AI/ML model input dimension is 4, where 4 L1-RSRP is sorted according to beam ID information.</w:t>
      </w:r>
    </w:p>
    <w:p w:rsidR="00E959CA" w:rsidRDefault="00E959CA" w:rsidP="00C81249">
      <w:pPr>
        <w:snapToGrid w:val="0"/>
        <w:spacing w:beforeLines="30" w:before="72" w:afterLines="30" w:after="72" w:line="288" w:lineRule="auto"/>
        <w:ind w:left="440" w:hangingChars="200" w:hanging="440"/>
      </w:pPr>
      <w:r>
        <w:rPr>
          <w:rFonts w:hint="eastAsia"/>
        </w:rPr>
        <w:t>•</w:t>
      </w:r>
      <w:r>
        <w:tab/>
        <w:t>Case 2: AI/ML model input dimension is 16, where only four elements corresponding to the location of the measured beam are measured/reported L1-RSRP, and the other elements are set to 0 or NaN.</w:t>
      </w:r>
    </w:p>
    <w:p w:rsidR="00E959CA" w:rsidRDefault="00E959CA" w:rsidP="00E959CA">
      <w:pPr>
        <w:snapToGrid w:val="0"/>
        <w:spacing w:beforeLines="30" w:before="72" w:afterLines="30" w:after="72" w:line="288" w:lineRule="auto"/>
        <w:sectPr w:rsidR="00E959CA">
          <w:pgSz w:w="12240" w:h="15840"/>
          <w:pgMar w:top="1440" w:right="1440" w:bottom="1440" w:left="1440" w:header="720" w:footer="720" w:gutter="0"/>
          <w:cols w:space="720"/>
          <w:docGrid w:linePitch="360"/>
        </w:sectPr>
      </w:pPr>
    </w:p>
    <w:p w:rsidR="00E959CA" w:rsidRDefault="00331D5B" w:rsidP="00DD687B">
      <w:pPr>
        <w:snapToGrid w:val="0"/>
        <w:spacing w:beforeLines="30" w:before="72" w:afterLines="30" w:after="72" w:line="288" w:lineRule="auto"/>
        <w:jc w:val="center"/>
      </w:pPr>
      <w:r>
        <w:object w:dxaOrig="2831" w:dyaOrig="2790">
          <v:shape id="_x0000_i1026" type="#_x0000_t75" style="width:133.5pt;height:132pt" o:ole="">
            <v:imagedata r:id="rId13" o:title=""/>
          </v:shape>
          <o:OLEObject Type="Embed" ProgID="Visio.Drawing.15" ShapeID="_x0000_i1026" DrawAspect="Content" ObjectID="_1729351972" r:id="rId14"/>
        </w:object>
      </w:r>
    </w:p>
    <w:p w:rsidR="00E959CA" w:rsidRPr="00AE72D4" w:rsidRDefault="00E959CA" w:rsidP="00AE72D4">
      <w:pPr>
        <w:spacing w:beforeLines="30" w:before="72" w:afterLines="30" w:after="72" w:line="288" w:lineRule="auto"/>
        <w:jc w:val="center"/>
        <w:rPr>
          <w:rFonts w:eastAsia="Times New Roman"/>
          <w:sz w:val="20"/>
          <w:szCs w:val="20"/>
          <w:lang w:val="en-GB"/>
        </w:rPr>
      </w:pPr>
      <w:r w:rsidRPr="00AE72D4">
        <w:rPr>
          <w:rFonts w:eastAsia="Times New Roman"/>
          <w:sz w:val="20"/>
          <w:szCs w:val="20"/>
          <w:lang w:val="en-GB"/>
        </w:rPr>
        <w:t xml:space="preserve">Figure </w:t>
      </w:r>
      <w:r w:rsidR="00AE72D4" w:rsidRPr="00AE72D4">
        <w:rPr>
          <w:rFonts w:eastAsia="Times New Roman"/>
          <w:sz w:val="20"/>
          <w:szCs w:val="20"/>
          <w:lang w:val="en-GB"/>
        </w:rPr>
        <w:t>2</w:t>
      </w:r>
      <w:r w:rsidRPr="00AE72D4">
        <w:rPr>
          <w:rFonts w:eastAsia="Times New Roman"/>
          <w:sz w:val="20"/>
          <w:szCs w:val="20"/>
          <w:lang w:val="en-GB"/>
        </w:rPr>
        <w:t>(a). Case 1</w:t>
      </w:r>
    </w:p>
    <w:p w:rsidR="00E959CA" w:rsidRDefault="00AE72D4" w:rsidP="00DD687B">
      <w:pPr>
        <w:snapToGrid w:val="0"/>
        <w:spacing w:beforeLines="30" w:before="72" w:afterLines="30" w:after="72" w:line="288" w:lineRule="auto"/>
        <w:jc w:val="center"/>
      </w:pPr>
      <w:r>
        <w:object w:dxaOrig="2741" w:dyaOrig="2731">
          <v:shape id="_x0000_i1027" type="#_x0000_t75" style="width:129.5pt;height:129pt" o:ole="">
            <v:imagedata r:id="rId15" o:title=""/>
          </v:shape>
          <o:OLEObject Type="Embed" ProgID="Visio.Drawing.15" ShapeID="_x0000_i1027" DrawAspect="Content" ObjectID="_1729351973" r:id="rId16"/>
        </w:object>
      </w:r>
    </w:p>
    <w:p w:rsidR="00E959CA" w:rsidRPr="00AE72D4" w:rsidRDefault="00E959CA" w:rsidP="00AE72D4">
      <w:pPr>
        <w:spacing w:beforeLines="30" w:before="72" w:afterLines="30" w:after="72" w:line="288" w:lineRule="auto"/>
        <w:jc w:val="center"/>
        <w:rPr>
          <w:rFonts w:eastAsia="Times New Roman"/>
          <w:sz w:val="20"/>
          <w:szCs w:val="20"/>
          <w:lang w:val="en-GB"/>
        </w:rPr>
      </w:pPr>
      <w:r w:rsidRPr="00AE72D4">
        <w:rPr>
          <w:rFonts w:eastAsia="Times New Roman"/>
          <w:sz w:val="20"/>
          <w:szCs w:val="20"/>
          <w:lang w:val="en-GB"/>
        </w:rPr>
        <w:t xml:space="preserve">Figure </w:t>
      </w:r>
      <w:r w:rsidR="00AE72D4" w:rsidRPr="00AE72D4">
        <w:rPr>
          <w:rFonts w:eastAsia="Times New Roman"/>
          <w:sz w:val="20"/>
          <w:szCs w:val="20"/>
          <w:lang w:val="en-GB"/>
        </w:rPr>
        <w:t>2</w:t>
      </w:r>
      <w:r w:rsidRPr="00AE72D4">
        <w:rPr>
          <w:rFonts w:eastAsia="Times New Roman"/>
          <w:sz w:val="20"/>
          <w:szCs w:val="20"/>
          <w:lang w:val="en-GB"/>
        </w:rPr>
        <w:t>(b). Case 2</w:t>
      </w:r>
    </w:p>
    <w:p w:rsidR="00E959CA" w:rsidRDefault="00E959CA" w:rsidP="00E959CA">
      <w:pPr>
        <w:snapToGrid w:val="0"/>
        <w:spacing w:beforeLines="30" w:before="72" w:afterLines="30" w:after="72" w:line="288" w:lineRule="auto"/>
        <w:sectPr w:rsidR="00E959CA" w:rsidSect="00DD687B">
          <w:type w:val="continuous"/>
          <w:pgSz w:w="12240" w:h="15840"/>
          <w:pgMar w:top="1440" w:right="1440" w:bottom="1440" w:left="1440" w:header="720" w:footer="720" w:gutter="0"/>
          <w:cols w:num="2" w:space="720"/>
          <w:docGrid w:linePitch="360"/>
        </w:sectPr>
      </w:pPr>
    </w:p>
    <w:p w:rsidR="00E959CA" w:rsidRDefault="00E959CA" w:rsidP="00E959CA">
      <w:pPr>
        <w:snapToGrid w:val="0"/>
        <w:spacing w:beforeLines="30" w:before="72" w:afterLines="30" w:after="72" w:line="288" w:lineRule="auto"/>
      </w:pPr>
      <w:r>
        <w:t>For the assistance information in Alt 2, the gain brought by the input assistance information is not clear at present, and the definition of auxiliary information is still vague. Which assistance information can be used as the direction of subsequent research needs to be further clarified (privacy and proprietary need to be considered).</w:t>
      </w:r>
    </w:p>
    <w:p w:rsidR="00E959CA" w:rsidRPr="00DD687B" w:rsidRDefault="00E959CA" w:rsidP="00E959CA">
      <w:pPr>
        <w:snapToGrid w:val="0"/>
        <w:spacing w:beforeLines="30" w:before="72" w:afterLines="30" w:after="72" w:line="288" w:lineRule="auto"/>
        <w:rPr>
          <w:b/>
          <w:i/>
        </w:rPr>
      </w:pPr>
      <w:r w:rsidRPr="00DD687B">
        <w:rPr>
          <w:b/>
          <w:i/>
        </w:rPr>
        <w:t xml:space="preserve">Proposal </w:t>
      </w:r>
      <w:r w:rsidR="001D5A69">
        <w:rPr>
          <w:b/>
          <w:i/>
        </w:rPr>
        <w:t>5</w:t>
      </w:r>
      <w:r w:rsidRPr="00DD687B">
        <w:rPr>
          <w:b/>
          <w:i/>
        </w:rPr>
        <w:t>: For the AI/ML model input of BM-Case 1,</w:t>
      </w:r>
    </w:p>
    <w:p w:rsidR="00E959CA" w:rsidRDefault="00E959CA" w:rsidP="00DD687B">
      <w:pPr>
        <w:pStyle w:val="aff1"/>
        <w:numPr>
          <w:ilvl w:val="0"/>
          <w:numId w:val="22"/>
        </w:numPr>
        <w:snapToGrid w:val="0"/>
        <w:spacing w:beforeLines="30" w:before="72" w:afterLines="30" w:after="72" w:line="288" w:lineRule="auto"/>
        <w:ind w:firstLineChars="0"/>
        <w:rPr>
          <w:b/>
          <w:i/>
        </w:rPr>
      </w:pPr>
      <w:r w:rsidRPr="00DD687B">
        <w:rPr>
          <w:b/>
          <w:i/>
        </w:rPr>
        <w:t>Alt 1 and Alt 4 should be studied with priority.</w:t>
      </w:r>
    </w:p>
    <w:p w:rsidR="00E959CA" w:rsidRDefault="00E959CA" w:rsidP="00DD687B">
      <w:pPr>
        <w:pStyle w:val="aff1"/>
        <w:numPr>
          <w:ilvl w:val="1"/>
          <w:numId w:val="22"/>
        </w:numPr>
        <w:snapToGrid w:val="0"/>
        <w:spacing w:beforeLines="30" w:before="72" w:afterLines="30" w:after="72" w:line="288" w:lineRule="auto"/>
        <w:ind w:firstLineChars="0"/>
        <w:rPr>
          <w:b/>
          <w:i/>
        </w:rPr>
      </w:pPr>
      <w:r w:rsidRPr="00DD687B">
        <w:rPr>
          <w:b/>
          <w:i/>
        </w:rPr>
        <w:t>Whether to choose Alt 1 or Alt 4 needs further discussion according to the beam pattern selection.</w:t>
      </w:r>
    </w:p>
    <w:p w:rsidR="00F85051" w:rsidRPr="00FC3C79" w:rsidRDefault="00F85051" w:rsidP="00AE72D4">
      <w:pPr>
        <w:pStyle w:val="aff1"/>
        <w:numPr>
          <w:ilvl w:val="2"/>
          <w:numId w:val="22"/>
        </w:numPr>
        <w:autoSpaceDE w:val="0"/>
        <w:autoSpaceDN w:val="0"/>
        <w:adjustRightInd w:val="0"/>
        <w:snapToGrid w:val="0"/>
        <w:ind w:firstLineChars="0"/>
        <w:rPr>
          <w:b/>
          <w:i/>
          <w:color w:val="000000" w:themeColor="text1"/>
        </w:rPr>
      </w:pPr>
      <w:r>
        <w:rPr>
          <w:b/>
          <w:i/>
          <w:color w:val="000000" w:themeColor="text1"/>
          <w:lang w:val="en-GB"/>
        </w:rPr>
        <w:t xml:space="preserve">If </w:t>
      </w:r>
      <w:r w:rsidRPr="00FC3C79">
        <w:rPr>
          <w:b/>
          <w:i/>
          <w:color w:val="000000" w:themeColor="text1"/>
          <w:lang w:val="en-GB"/>
        </w:rPr>
        <w:t>Set B is fixed</w:t>
      </w:r>
      <w:r>
        <w:rPr>
          <w:b/>
          <w:i/>
          <w:color w:val="000000" w:themeColor="text1"/>
        </w:rPr>
        <w:t>, Alt 1 will be selected;</w:t>
      </w:r>
    </w:p>
    <w:p w:rsidR="00F85051" w:rsidRPr="00AE72D4" w:rsidRDefault="00F85051" w:rsidP="00AE72D4">
      <w:pPr>
        <w:pStyle w:val="aff1"/>
        <w:numPr>
          <w:ilvl w:val="2"/>
          <w:numId w:val="22"/>
        </w:numPr>
        <w:autoSpaceDE w:val="0"/>
        <w:autoSpaceDN w:val="0"/>
        <w:adjustRightInd w:val="0"/>
        <w:snapToGrid w:val="0"/>
        <w:ind w:firstLineChars="0"/>
        <w:rPr>
          <w:b/>
          <w:i/>
          <w:color w:val="000000" w:themeColor="text1"/>
        </w:rPr>
      </w:pPr>
      <w:r>
        <w:rPr>
          <w:b/>
          <w:i/>
          <w:color w:val="000000" w:themeColor="text1"/>
          <w:lang w:val="en-GB"/>
        </w:rPr>
        <w:t xml:space="preserve">If </w:t>
      </w:r>
      <w:r w:rsidRPr="00FC3C79">
        <w:rPr>
          <w:b/>
          <w:i/>
          <w:color w:val="000000" w:themeColor="text1"/>
          <w:lang w:val="en-GB"/>
        </w:rPr>
        <w:t>Set B is variable</w:t>
      </w:r>
      <w:r>
        <w:rPr>
          <w:b/>
          <w:i/>
          <w:color w:val="000000" w:themeColor="text1"/>
        </w:rPr>
        <w:t>, Alt 4 will be selected.</w:t>
      </w:r>
    </w:p>
    <w:p w:rsidR="00E959CA" w:rsidRDefault="00E959CA" w:rsidP="00DD687B">
      <w:pPr>
        <w:pStyle w:val="aff1"/>
        <w:numPr>
          <w:ilvl w:val="1"/>
          <w:numId w:val="22"/>
        </w:numPr>
        <w:snapToGrid w:val="0"/>
        <w:spacing w:beforeLines="30" w:before="72" w:afterLines="30" w:after="72" w:line="288" w:lineRule="auto"/>
        <w:ind w:firstLineChars="0"/>
        <w:rPr>
          <w:b/>
          <w:i/>
        </w:rPr>
      </w:pPr>
      <w:r w:rsidRPr="00DD687B">
        <w:rPr>
          <w:b/>
          <w:i/>
        </w:rPr>
        <w:lastRenderedPageBreak/>
        <w:t>For the corresponding DL Tx and/or Rx beam ID in Alt 4, it should be input in AI model explicitly.</w:t>
      </w:r>
    </w:p>
    <w:p w:rsidR="00E959CA" w:rsidRDefault="00E959CA" w:rsidP="00DD687B">
      <w:pPr>
        <w:pStyle w:val="aff1"/>
        <w:numPr>
          <w:ilvl w:val="0"/>
          <w:numId w:val="22"/>
        </w:numPr>
        <w:snapToGrid w:val="0"/>
        <w:spacing w:beforeLines="30" w:before="72" w:afterLines="30" w:after="72" w:line="288" w:lineRule="auto"/>
        <w:ind w:firstLineChars="0"/>
        <w:rPr>
          <w:b/>
          <w:i/>
        </w:rPr>
      </w:pPr>
      <w:r w:rsidRPr="00DD687B">
        <w:rPr>
          <w:b/>
          <w:i/>
        </w:rPr>
        <w:t>Alt 2 should be clarified which assistance information can be used as AI model input.</w:t>
      </w:r>
    </w:p>
    <w:p w:rsidR="005A6309" w:rsidRDefault="003C0FBB">
      <w:pPr>
        <w:numPr>
          <w:ilvl w:val="0"/>
          <w:numId w:val="5"/>
        </w:numPr>
        <w:tabs>
          <w:tab w:val="clear" w:pos="432"/>
        </w:tabs>
        <w:snapToGrid w:val="0"/>
        <w:spacing w:beforeLines="50" w:before="120" w:afterLines="50" w:after="120" w:line="288" w:lineRule="auto"/>
        <w:ind w:left="567" w:hanging="567"/>
        <w:outlineLvl w:val="0"/>
        <w:rPr>
          <w:b/>
          <w:sz w:val="28"/>
          <w:szCs w:val="28"/>
        </w:rPr>
      </w:pPr>
      <w:r>
        <w:rPr>
          <w:rFonts w:hint="eastAsia"/>
          <w:b/>
          <w:sz w:val="28"/>
          <w:szCs w:val="28"/>
        </w:rPr>
        <w:t xml:space="preserve">Temporal beam prediction </w:t>
      </w:r>
    </w:p>
    <w:p w:rsidR="0087191D" w:rsidRDefault="0087191D">
      <w:pPr>
        <w:snapToGrid w:val="0"/>
        <w:spacing w:beforeLines="30" w:before="72" w:afterLines="30" w:after="72" w:line="288" w:lineRule="auto"/>
        <w:rPr>
          <w:rFonts w:eastAsia="Times New Roman"/>
          <w:sz w:val="20"/>
          <w:szCs w:val="20"/>
          <w:lang w:val="en-GB"/>
        </w:rPr>
      </w:pPr>
      <w:r w:rsidRPr="0087191D">
        <w:rPr>
          <w:rFonts w:eastAsia="Times New Roman"/>
          <w:sz w:val="20"/>
          <w:szCs w:val="20"/>
          <w:lang w:val="en-GB"/>
        </w:rPr>
        <w:t>In high</w:t>
      </w:r>
      <w:r w:rsidR="00363845">
        <w:rPr>
          <w:rFonts w:eastAsia="Times New Roman"/>
          <w:sz w:val="20"/>
          <w:szCs w:val="20"/>
          <w:lang w:val="en-GB"/>
        </w:rPr>
        <w:t xml:space="preserve"> mobility</w:t>
      </w:r>
      <w:r w:rsidRPr="0087191D">
        <w:rPr>
          <w:rFonts w:eastAsia="Times New Roman"/>
          <w:sz w:val="20"/>
          <w:szCs w:val="20"/>
          <w:lang w:val="en-GB"/>
        </w:rPr>
        <w:t xml:space="preserve"> scenarios, UE and </w:t>
      </w:r>
      <w:r w:rsidR="00363845">
        <w:rPr>
          <w:rFonts w:eastAsia="Times New Roman"/>
          <w:sz w:val="20"/>
          <w:szCs w:val="20"/>
          <w:lang w:val="en-GB"/>
        </w:rPr>
        <w:t>gNB</w:t>
      </w:r>
      <w:r w:rsidRPr="0087191D">
        <w:rPr>
          <w:rFonts w:eastAsia="Times New Roman"/>
          <w:sz w:val="20"/>
          <w:szCs w:val="20"/>
          <w:lang w:val="en-GB"/>
        </w:rPr>
        <w:t xml:space="preserve"> must carry out multiple beam measurements in a short time to ensure communication quality, which will certainly bring huge resource overhead</w:t>
      </w:r>
      <w:r w:rsidR="00363845">
        <w:rPr>
          <w:rFonts w:eastAsia="Times New Roman"/>
          <w:sz w:val="20"/>
          <w:szCs w:val="20"/>
          <w:lang w:val="en-GB"/>
        </w:rPr>
        <w:t xml:space="preserve">. </w:t>
      </w:r>
      <w:r w:rsidR="00363845" w:rsidRPr="00363845">
        <w:rPr>
          <w:rFonts w:eastAsia="Times New Roman"/>
          <w:sz w:val="20"/>
          <w:szCs w:val="20"/>
          <w:lang w:val="en-GB"/>
        </w:rPr>
        <w:t xml:space="preserve">Therefore, in addition to the spatial </w:t>
      </w:r>
      <w:r w:rsidR="00363845">
        <w:rPr>
          <w:rFonts w:eastAsia="Times New Roman"/>
          <w:sz w:val="20"/>
          <w:szCs w:val="20"/>
          <w:lang w:val="en-GB"/>
        </w:rPr>
        <w:t xml:space="preserve">domain </w:t>
      </w:r>
      <w:r w:rsidR="00363845" w:rsidRPr="00363845">
        <w:rPr>
          <w:rFonts w:eastAsia="Times New Roman"/>
          <w:sz w:val="20"/>
          <w:szCs w:val="20"/>
          <w:lang w:val="en-GB"/>
        </w:rPr>
        <w:t>beam prediction, it is necessary to realize the time domain beam prediction</w:t>
      </w:r>
      <w:r w:rsidR="00363845">
        <w:rPr>
          <w:rFonts w:eastAsia="Times New Roman"/>
          <w:sz w:val="20"/>
          <w:szCs w:val="20"/>
          <w:lang w:val="en-GB"/>
        </w:rPr>
        <w:t>.</w:t>
      </w:r>
      <w:r w:rsidR="00363845" w:rsidRPr="00363845">
        <w:t xml:space="preserve"> </w:t>
      </w:r>
      <w:r w:rsidR="00363845">
        <w:t xml:space="preserve">Different from the </w:t>
      </w:r>
      <w:r w:rsidR="00363845" w:rsidRPr="00363845">
        <w:rPr>
          <w:rFonts w:eastAsia="Times New Roman"/>
          <w:sz w:val="20"/>
          <w:szCs w:val="20"/>
          <w:lang w:val="en-GB"/>
        </w:rPr>
        <w:t xml:space="preserve">spatial </w:t>
      </w:r>
      <w:r w:rsidR="00363845">
        <w:rPr>
          <w:rFonts w:eastAsia="Times New Roman"/>
          <w:sz w:val="20"/>
          <w:szCs w:val="20"/>
          <w:lang w:val="en-GB"/>
        </w:rPr>
        <w:t xml:space="preserve">domain </w:t>
      </w:r>
      <w:r w:rsidR="00363845" w:rsidRPr="00363845">
        <w:rPr>
          <w:rFonts w:eastAsia="Times New Roman"/>
          <w:sz w:val="20"/>
          <w:szCs w:val="20"/>
          <w:lang w:val="en-GB"/>
        </w:rPr>
        <w:t>beam prediction</w:t>
      </w:r>
      <w:r w:rsidR="00363845">
        <w:t xml:space="preserve">, temporal beam prediction includes observation </w:t>
      </w:r>
      <w:r w:rsidR="00D46F63">
        <w:t>window</w:t>
      </w:r>
      <w:r w:rsidR="00363845">
        <w:t xml:space="preserve"> and prediction window.</w:t>
      </w:r>
      <w:r w:rsidR="00D46F63">
        <w:t xml:space="preserve"> In observation window, beams in set B will be measured N times </w:t>
      </w:r>
      <w:r w:rsidR="00D46F63" w:rsidRPr="00D46F63">
        <w:t xml:space="preserve">at different </w:t>
      </w:r>
      <w:r w:rsidR="00D46F63">
        <w:t>occasion</w:t>
      </w:r>
      <w:r w:rsidR="00D46F63" w:rsidRPr="00D46F63">
        <w:t xml:space="preserve">s (the size of N depends on the size of the </w:t>
      </w:r>
      <w:r w:rsidR="00D46F63">
        <w:t>observation</w:t>
      </w:r>
      <w:r w:rsidR="00D46F63" w:rsidRPr="00D46F63">
        <w:t xml:space="preserve"> window) and the corresponding N sets measurement</w:t>
      </w:r>
      <w:r w:rsidR="00D46F63">
        <w:t xml:space="preserve"> result</w:t>
      </w:r>
      <w:r w:rsidR="00D46F63" w:rsidRPr="00D46F63">
        <w:t xml:space="preserve">s are obtained, which are used as input </w:t>
      </w:r>
      <w:r w:rsidR="00023131">
        <w:t>for</w:t>
      </w:r>
      <w:r w:rsidR="00D46F63" w:rsidRPr="00D46F63">
        <w:t xml:space="preserve"> the AI</w:t>
      </w:r>
      <w:r w:rsidR="00023131">
        <w:t>/ML</w:t>
      </w:r>
      <w:r w:rsidR="00D46F63" w:rsidRPr="00D46F63">
        <w:t xml:space="preserve"> model to predict the beam </w:t>
      </w:r>
      <w:r w:rsidR="00023131">
        <w:t xml:space="preserve">measurement results </w:t>
      </w:r>
      <w:r w:rsidR="00D46F63" w:rsidRPr="00D46F63">
        <w:t>in the future</w:t>
      </w:r>
      <w:r w:rsidR="00023131">
        <w:t>.</w:t>
      </w:r>
    </w:p>
    <w:p w:rsidR="005A6309" w:rsidRDefault="001376DE" w:rsidP="007B18C8">
      <w:pPr>
        <w:snapToGrid w:val="0"/>
        <w:spacing w:before="120" w:after="0" w:line="240" w:lineRule="auto"/>
        <w:jc w:val="center"/>
      </w:pPr>
      <w:r>
        <w:object w:dxaOrig="10471" w:dyaOrig="3451">
          <v:shape id="_x0000_i1028" type="#_x0000_t75" style="width:462.5pt;height:152pt" o:ole="">
            <v:imagedata r:id="rId17" o:title=""/>
          </v:shape>
          <o:OLEObject Type="Embed" ProgID="Visio.Drawing.15" ShapeID="_x0000_i1028" DrawAspect="Content" ObjectID="_1729351974" r:id="rId18"/>
        </w:object>
      </w:r>
    </w:p>
    <w:p w:rsidR="005A6309" w:rsidRDefault="003C0FBB">
      <w:pPr>
        <w:snapToGrid w:val="0"/>
        <w:spacing w:beforeLines="30" w:before="72" w:afterLines="30" w:after="72" w:line="288" w:lineRule="auto"/>
        <w:jc w:val="center"/>
        <w:rPr>
          <w:rFonts w:eastAsia="Times New Roman"/>
          <w:sz w:val="20"/>
          <w:szCs w:val="20"/>
          <w:lang w:val="en-GB"/>
        </w:rPr>
      </w:pPr>
      <w:r>
        <w:rPr>
          <w:rFonts w:eastAsia="Times New Roman" w:hint="eastAsia"/>
          <w:sz w:val="20"/>
          <w:szCs w:val="20"/>
          <w:lang w:val="en-GB"/>
        </w:rPr>
        <w:t xml:space="preserve">Figure </w:t>
      </w:r>
      <w:r w:rsidR="00AE72D4">
        <w:rPr>
          <w:rFonts w:eastAsia="Times New Roman"/>
          <w:sz w:val="20"/>
          <w:szCs w:val="20"/>
          <w:lang w:val="en-GB"/>
        </w:rPr>
        <w:t>3</w:t>
      </w:r>
      <w:r>
        <w:rPr>
          <w:rFonts w:eastAsia="Times New Roman" w:hint="eastAsia"/>
          <w:sz w:val="20"/>
          <w:szCs w:val="20"/>
          <w:lang w:val="en-GB"/>
        </w:rPr>
        <w:t xml:space="preserve">. </w:t>
      </w:r>
      <w:r w:rsidR="004505A7" w:rsidRPr="00717698">
        <w:rPr>
          <w:rFonts w:eastAsia="Times New Roman"/>
          <w:sz w:val="20"/>
          <w:szCs w:val="20"/>
          <w:lang w:val="en-GB"/>
        </w:rPr>
        <w:t>Diagram of the</w:t>
      </w:r>
      <w:r>
        <w:rPr>
          <w:rFonts w:eastAsia="Times New Roman" w:hint="eastAsia"/>
          <w:sz w:val="20"/>
          <w:szCs w:val="20"/>
          <w:lang w:val="en-GB"/>
        </w:rPr>
        <w:t xml:space="preserve"> temporal beam prediction.</w:t>
      </w:r>
    </w:p>
    <w:p w:rsidR="004505A7" w:rsidRDefault="004505A7" w:rsidP="004505A7">
      <w:r w:rsidRPr="004505A7">
        <w:t xml:space="preserve">The main purpose of </w:t>
      </w:r>
      <w:r>
        <w:rPr>
          <w:rFonts w:eastAsia="Times New Roman" w:hint="eastAsia"/>
          <w:sz w:val="20"/>
          <w:szCs w:val="20"/>
          <w:lang w:val="en-GB"/>
        </w:rPr>
        <w:t>temporal beam prediction</w:t>
      </w:r>
      <w:r w:rsidRPr="004505A7">
        <w:t xml:space="preserve"> is to obtain the future beam information </w:t>
      </w:r>
      <w:r>
        <w:t>based on</w:t>
      </w:r>
      <w:r w:rsidRPr="004505A7">
        <w:t xml:space="preserve"> </w:t>
      </w:r>
      <w:r>
        <w:t xml:space="preserve">historical </w:t>
      </w:r>
      <w:r w:rsidRPr="004505A7">
        <w:t>beam information</w:t>
      </w:r>
      <w:r>
        <w:t xml:space="preserve">. If Set A and Set B are different, the AI/ML model will be used to predict the beam in both temporal domain and spatial domain. </w:t>
      </w:r>
      <w:r w:rsidRPr="004505A7">
        <w:t>On the contrary, if</w:t>
      </w:r>
      <w:r w:rsidR="00982C63">
        <w:t xml:space="preserve"> </w:t>
      </w:r>
      <w:r>
        <w:t xml:space="preserve">Set A and Set B are the same, only temporal domain prediction is conducted. In our views, if temporal domain prediction and spatial domain prediction are conducted together, it will be difficult to analysis which part of the performance loss is cause by temporal domain prediction. </w:t>
      </w:r>
      <w:r w:rsidRPr="00402551">
        <w:t xml:space="preserve">In addition, </w:t>
      </w:r>
      <w:r w:rsidR="00982C63">
        <w:t>it</w:t>
      </w:r>
      <w:r w:rsidRPr="00402551">
        <w:t xml:space="preserve"> does not need to consider the </w:t>
      </w:r>
      <w:r>
        <w:t>b</w:t>
      </w:r>
      <w:r w:rsidRPr="00402551">
        <w:t>eam pattern</w:t>
      </w:r>
      <w:r>
        <w:t xml:space="preserve"> of set B</w:t>
      </w:r>
      <w:r w:rsidRPr="00402551">
        <w:t>, which further simplifies the complexity of the preliminary simulation</w:t>
      </w:r>
      <w:r>
        <w:t xml:space="preserve">. Therefore, we suggest to evaluate and further study </w:t>
      </w:r>
      <w:r w:rsidR="00982C63">
        <w:t>“Set A and Set B are the same”</w:t>
      </w:r>
      <w:r>
        <w:t xml:space="preserve"> as </w:t>
      </w:r>
      <w:r w:rsidR="000E7E4F">
        <w:rPr>
          <w:rFonts w:hint="eastAsia"/>
        </w:rPr>
        <w:t>the</w:t>
      </w:r>
      <w:r w:rsidR="000E7E4F">
        <w:t xml:space="preserve"> baseline</w:t>
      </w:r>
      <w:r>
        <w:t>.</w:t>
      </w:r>
    </w:p>
    <w:p w:rsidR="0018106D" w:rsidRPr="00AE72D4" w:rsidRDefault="004505A7" w:rsidP="00982C63">
      <w:pPr>
        <w:rPr>
          <w:rFonts w:eastAsia="MS Mincho"/>
          <w:b/>
          <w:i/>
          <w:sz w:val="20"/>
          <w:szCs w:val="20"/>
          <w:lang w:val="en-GB" w:eastAsia="ja-JP"/>
        </w:rPr>
      </w:pPr>
      <w:r w:rsidRPr="00907B2E">
        <w:rPr>
          <w:b/>
          <w:i/>
        </w:rPr>
        <w:t>Proposal</w:t>
      </w:r>
      <w:r>
        <w:rPr>
          <w:b/>
          <w:i/>
        </w:rPr>
        <w:t xml:space="preserve"> </w:t>
      </w:r>
      <w:r w:rsidR="001D5A69">
        <w:rPr>
          <w:b/>
          <w:i/>
        </w:rPr>
        <w:t>6</w:t>
      </w:r>
      <w:r w:rsidRPr="00907B2E">
        <w:rPr>
          <w:b/>
          <w:i/>
        </w:rPr>
        <w:t xml:space="preserve">: For </w:t>
      </w:r>
      <w:r w:rsidR="00982C63" w:rsidRPr="00982C63">
        <w:rPr>
          <w:b/>
          <w:i/>
        </w:rPr>
        <w:t>temporal beam prediction</w:t>
      </w:r>
      <w:r>
        <w:rPr>
          <w:b/>
          <w:i/>
        </w:rPr>
        <w:t xml:space="preserve">, evaluate and further study </w:t>
      </w:r>
      <w:r w:rsidR="00982C63" w:rsidRPr="00982C63">
        <w:rPr>
          <w:rFonts w:hint="eastAsia"/>
          <w:b/>
          <w:i/>
        </w:rPr>
        <w:t>“</w:t>
      </w:r>
      <w:r w:rsidR="00982C63" w:rsidRPr="00982C63">
        <w:rPr>
          <w:b/>
          <w:i/>
        </w:rPr>
        <w:t>Set A and Set B are the same”</w:t>
      </w:r>
      <w:r w:rsidR="00982C63">
        <w:rPr>
          <w:b/>
          <w:i/>
        </w:rPr>
        <w:t xml:space="preserve"> </w:t>
      </w:r>
      <w:r>
        <w:rPr>
          <w:b/>
          <w:i/>
        </w:rPr>
        <w:t>as</w:t>
      </w:r>
      <w:r w:rsidR="000E7E4F">
        <w:rPr>
          <w:b/>
          <w:i/>
        </w:rPr>
        <w:t xml:space="preserve"> the baseline</w:t>
      </w:r>
      <w:r w:rsidRPr="00907B2E">
        <w:rPr>
          <w:b/>
          <w:i/>
          <w:sz w:val="20"/>
          <w:szCs w:val="20"/>
          <w:lang w:val="en-GB" w:eastAsia="ja-JP"/>
        </w:rPr>
        <w:t>.</w:t>
      </w:r>
    </w:p>
    <w:p w:rsidR="0018106D" w:rsidRPr="00BE15AC" w:rsidRDefault="00E959CA" w:rsidP="00E959CA">
      <w:pPr>
        <w:spacing w:beforeLines="30" w:before="72" w:afterLines="30" w:after="72" w:line="288" w:lineRule="auto"/>
      </w:pPr>
      <w:r>
        <w:t>R</w:t>
      </w:r>
      <w:r w:rsidRPr="00FD6AB3">
        <w:t xml:space="preserve">egarding the AI/ML input for </w:t>
      </w:r>
      <w:r>
        <w:t>time</w:t>
      </w:r>
      <w:r w:rsidRPr="00FD6AB3">
        <w:t xml:space="preserve"> domain beam prediction, t</w:t>
      </w:r>
      <w:r>
        <w:t>he following</w:t>
      </w:r>
      <w:r w:rsidRPr="00FD6AB3">
        <w:t xml:space="preserve"> conclusion ha</w:t>
      </w:r>
      <w:r>
        <w:t xml:space="preserve">s been reached in </w:t>
      </w:r>
      <w:r w:rsidRPr="0078103C">
        <w:t>RAN1#1</w:t>
      </w:r>
      <w:r>
        <w:t>09 meeting</w:t>
      </w:r>
      <w:r w:rsidRPr="00BE15AC">
        <w:t>:</w:t>
      </w:r>
    </w:p>
    <w:tbl>
      <w:tblPr>
        <w:tblStyle w:val="af7"/>
        <w:tblW w:w="9351" w:type="dxa"/>
        <w:tblLook w:val="04A0" w:firstRow="1" w:lastRow="0" w:firstColumn="1" w:lastColumn="0" w:noHBand="0" w:noVBand="1"/>
      </w:tblPr>
      <w:tblGrid>
        <w:gridCol w:w="9351"/>
      </w:tblGrid>
      <w:tr w:rsidR="00E959CA" w:rsidTr="00AE72D4">
        <w:tc>
          <w:tcPr>
            <w:tcW w:w="9351" w:type="dxa"/>
          </w:tcPr>
          <w:p w:rsidR="00E959CA" w:rsidRDefault="00E959CA" w:rsidP="005365AB">
            <w:pPr>
              <w:spacing w:after="120"/>
              <w:rPr>
                <w:rFonts w:ascii="Times" w:eastAsia="Batang" w:hAnsi="Times"/>
                <w:u w:val="single"/>
                <w:lang w:val="en-GB"/>
              </w:rPr>
            </w:pPr>
            <w:r>
              <w:rPr>
                <w:rFonts w:ascii="Times" w:eastAsia="Batang" w:hAnsi="Times"/>
                <w:u w:val="single"/>
                <w:lang w:val="en-GB"/>
              </w:rPr>
              <w:t>Conclusion</w:t>
            </w:r>
          </w:p>
          <w:p w:rsidR="00E959CA" w:rsidRDefault="00E959CA" w:rsidP="005365AB">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rsidR="00E959CA" w:rsidRDefault="00E959CA" w:rsidP="00E959CA">
            <w:pPr>
              <w:widowControl w:val="0"/>
              <w:numPr>
                <w:ilvl w:val="0"/>
                <w:numId w:val="19"/>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Alt.1: Only L1-RSRP measurement based on Set B</w:t>
            </w:r>
          </w:p>
          <w:p w:rsidR="00E959CA" w:rsidRDefault="00E959CA" w:rsidP="00E959CA">
            <w:pPr>
              <w:widowControl w:val="0"/>
              <w:numPr>
                <w:ilvl w:val="0"/>
                <w:numId w:val="19"/>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lastRenderedPageBreak/>
              <w:t>Alt 2: L1-RSRP measurement based on Set B and assistance information</w:t>
            </w:r>
          </w:p>
          <w:p w:rsidR="00E959CA" w:rsidRDefault="00E959CA" w:rsidP="00E959CA">
            <w:pPr>
              <w:widowControl w:val="0"/>
              <w:numPr>
                <w:ilvl w:val="1"/>
                <w:numId w:val="19"/>
              </w:numPr>
              <w:overflowPunct w:val="0"/>
              <w:autoSpaceDE w:val="0"/>
              <w:autoSpaceDN w:val="0"/>
              <w:adjustRightInd w:val="0"/>
              <w:spacing w:before="0" w:after="120" w:line="240" w:lineRule="auto"/>
              <w:contextualSpacing/>
              <w:jc w:val="left"/>
              <w:textAlignment w:val="baseline"/>
              <w:rPr>
                <w:rFonts w:ascii="宋体" w:hAnsi="宋体" w:cs="宋体"/>
                <w:color w:val="000000"/>
                <w:szCs w:val="20"/>
              </w:rPr>
            </w:pPr>
            <w:r>
              <w:rPr>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rsidR="00E959CA" w:rsidRDefault="00E959CA" w:rsidP="00E959CA">
            <w:pPr>
              <w:widowControl w:val="0"/>
              <w:numPr>
                <w:ilvl w:val="2"/>
                <w:numId w:val="19"/>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Note: The provision of assistance information may be infeasible due to the concern of disclosing proprietary information to the other side.</w:t>
            </w:r>
          </w:p>
          <w:p w:rsidR="00E959CA" w:rsidRDefault="00E959CA" w:rsidP="00E959CA">
            <w:pPr>
              <w:widowControl w:val="0"/>
              <w:numPr>
                <w:ilvl w:val="0"/>
                <w:numId w:val="19"/>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Alt.3: L1-RSRP measurement based on Set B and the corresponding DL Tx and/or Rx beam ID</w:t>
            </w:r>
          </w:p>
          <w:p w:rsidR="00E959CA" w:rsidRDefault="00E959CA" w:rsidP="00E959CA">
            <w:pPr>
              <w:widowControl w:val="0"/>
              <w:numPr>
                <w:ilvl w:val="0"/>
                <w:numId w:val="19"/>
              </w:numPr>
              <w:overflowPunct w:val="0"/>
              <w:autoSpaceDE w:val="0"/>
              <w:autoSpaceDN w:val="0"/>
              <w:adjustRightInd w:val="0"/>
              <w:spacing w:before="0" w:after="120" w:line="240" w:lineRule="auto"/>
              <w:contextualSpacing/>
              <w:jc w:val="left"/>
              <w:textAlignment w:val="baseline"/>
              <w:rPr>
                <w:szCs w:val="20"/>
                <w:lang w:val="en-GB" w:eastAsia="ja-JP"/>
              </w:rPr>
            </w:pPr>
            <w:r>
              <w:rPr>
                <w:szCs w:val="20"/>
                <w:lang w:val="en-GB" w:eastAsia="ja-JP"/>
              </w:rPr>
              <w:t>Note1: It is up to companies to provide other alternative(s) including the combination of some alternatives</w:t>
            </w:r>
          </w:p>
          <w:p w:rsidR="00E959CA" w:rsidRPr="005365AB" w:rsidRDefault="00E959CA" w:rsidP="00E959CA">
            <w:pPr>
              <w:widowControl w:val="0"/>
              <w:numPr>
                <w:ilvl w:val="0"/>
                <w:numId w:val="19"/>
              </w:numPr>
              <w:overflowPunct w:val="0"/>
              <w:autoSpaceDE w:val="0"/>
              <w:autoSpaceDN w:val="0"/>
              <w:adjustRightInd w:val="0"/>
              <w:spacing w:before="0" w:after="120" w:line="240" w:lineRule="auto"/>
              <w:contextualSpacing/>
              <w:jc w:val="left"/>
              <w:textAlignment w:val="baseline"/>
              <w:rPr>
                <w:lang w:val="en-GB" w:eastAsia="ja-JP"/>
              </w:rPr>
            </w:pPr>
            <w:r>
              <w:rPr>
                <w:szCs w:val="20"/>
                <w:lang w:val="en-GB" w:eastAsia="ja-JP"/>
              </w:rPr>
              <w:t>Note2: All the inputs are “nominal” and only for discussion purpose.</w:t>
            </w:r>
          </w:p>
        </w:tc>
      </w:tr>
    </w:tbl>
    <w:p w:rsidR="00E959CA" w:rsidRPr="005365AB" w:rsidRDefault="00E959CA" w:rsidP="00E959CA">
      <w:pPr>
        <w:rPr>
          <w:color w:val="000000" w:themeColor="text1"/>
          <w:lang w:val="en-GB"/>
        </w:rPr>
      </w:pPr>
      <w:r w:rsidRPr="005365AB">
        <w:rPr>
          <w:color w:val="000000" w:themeColor="text1"/>
          <w:lang w:val="en-GB"/>
        </w:rPr>
        <w:lastRenderedPageBreak/>
        <w:t xml:space="preserve">For </w:t>
      </w:r>
      <w:r>
        <w:rPr>
          <w:rFonts w:ascii="Times" w:eastAsia="Batang" w:hAnsi="Times"/>
          <w:lang w:val="en-GB"/>
        </w:rPr>
        <w:t>BM-Case2</w:t>
      </w:r>
      <w:r w:rsidRPr="005365AB">
        <w:rPr>
          <w:color w:val="000000" w:themeColor="text1"/>
          <w:lang w:val="en-GB"/>
        </w:rPr>
        <w:t xml:space="preserve">, similar to the analysis of </w:t>
      </w:r>
      <w:r>
        <w:rPr>
          <w:rFonts w:ascii="Times" w:eastAsia="Batang" w:hAnsi="Times"/>
          <w:lang w:val="en-GB"/>
        </w:rPr>
        <w:t>BM-Case1</w:t>
      </w:r>
      <w:r w:rsidRPr="00540440">
        <w:rPr>
          <w:color w:val="000000" w:themeColor="text1"/>
          <w:lang w:val="en-GB"/>
        </w:rPr>
        <w:t>, Alt</w:t>
      </w:r>
      <w:r>
        <w:rPr>
          <w:color w:val="000000" w:themeColor="text1"/>
          <w:lang w:val="en-GB"/>
        </w:rPr>
        <w:t xml:space="preserve"> </w:t>
      </w:r>
      <w:r w:rsidRPr="005365AB">
        <w:rPr>
          <w:color w:val="000000" w:themeColor="text1"/>
          <w:lang w:val="en-GB"/>
        </w:rPr>
        <w:t>1 and Alt</w:t>
      </w:r>
      <w:r>
        <w:rPr>
          <w:color w:val="000000" w:themeColor="text1"/>
          <w:lang w:val="en-GB"/>
        </w:rPr>
        <w:t xml:space="preserve"> </w:t>
      </w:r>
      <w:r w:rsidRPr="005365AB">
        <w:rPr>
          <w:color w:val="000000" w:themeColor="text1"/>
          <w:lang w:val="en-GB"/>
        </w:rPr>
        <w:t xml:space="preserve">3 are easy to use. </w:t>
      </w:r>
      <w:r>
        <w:rPr>
          <w:color w:val="000000" w:themeColor="text1"/>
          <w:lang w:val="en-GB"/>
        </w:rPr>
        <w:t>We</w:t>
      </w:r>
      <w:r w:rsidRPr="005365AB">
        <w:rPr>
          <w:color w:val="000000" w:themeColor="text1"/>
          <w:lang w:val="en-GB"/>
        </w:rPr>
        <w:t xml:space="preserve"> can determine whether to use </w:t>
      </w:r>
      <w:r>
        <w:rPr>
          <w:szCs w:val="20"/>
          <w:lang w:val="en-GB" w:eastAsia="ja-JP"/>
        </w:rPr>
        <w:t>the corresponding DL Tx and/or Rx beam</w:t>
      </w:r>
      <w:r w:rsidRPr="00540440">
        <w:rPr>
          <w:color w:val="000000" w:themeColor="text1"/>
          <w:lang w:val="en-GB"/>
        </w:rPr>
        <w:t xml:space="preserve"> </w:t>
      </w:r>
      <w:r w:rsidRPr="005365AB">
        <w:rPr>
          <w:color w:val="000000" w:themeColor="text1"/>
          <w:lang w:val="en-GB"/>
        </w:rPr>
        <w:t>ID according to different beam patterns</w:t>
      </w:r>
      <w:r>
        <w:rPr>
          <w:color w:val="000000" w:themeColor="text1"/>
          <w:lang w:val="en-GB"/>
        </w:rPr>
        <w:t xml:space="preserve">. </w:t>
      </w:r>
      <w:r w:rsidRPr="005365AB">
        <w:rPr>
          <w:color w:val="000000" w:themeColor="text1"/>
          <w:lang w:val="en-GB"/>
        </w:rPr>
        <w:t xml:space="preserve">The </w:t>
      </w:r>
      <w:r>
        <w:rPr>
          <w:color w:val="000000" w:themeColor="text1"/>
          <w:lang w:val="en-GB"/>
        </w:rPr>
        <w:t>assistant</w:t>
      </w:r>
      <w:r w:rsidRPr="005365AB">
        <w:rPr>
          <w:color w:val="000000" w:themeColor="text1"/>
          <w:lang w:val="en-GB"/>
        </w:rPr>
        <w:t xml:space="preserve"> information in Alt.2 should follow the corresponding privacy rules to determine the </w:t>
      </w:r>
      <w:r>
        <w:rPr>
          <w:color w:val="000000" w:themeColor="text1"/>
          <w:lang w:val="en-GB"/>
        </w:rPr>
        <w:t>assistant</w:t>
      </w:r>
      <w:r w:rsidRPr="005365AB">
        <w:rPr>
          <w:color w:val="000000" w:themeColor="text1"/>
          <w:lang w:val="en-GB"/>
        </w:rPr>
        <w:t xml:space="preserve"> information that can be used.</w:t>
      </w:r>
    </w:p>
    <w:p w:rsidR="00E959CA" w:rsidRPr="005365AB" w:rsidRDefault="00E959CA" w:rsidP="00E959CA">
      <w:pPr>
        <w:rPr>
          <w:color w:val="000000" w:themeColor="text1"/>
          <w:lang w:val="en-GB"/>
        </w:rPr>
      </w:pPr>
      <w:r w:rsidRPr="005365AB">
        <w:rPr>
          <w:color w:val="000000" w:themeColor="text1"/>
          <w:lang w:val="en-GB"/>
        </w:rPr>
        <w:t>Therefore, the following</w:t>
      </w:r>
      <w:r>
        <w:rPr>
          <w:color w:val="000000" w:themeColor="text1"/>
          <w:lang w:val="en-GB"/>
        </w:rPr>
        <w:t xml:space="preserve"> proposal is made</w:t>
      </w:r>
      <w:r w:rsidRPr="005365AB">
        <w:rPr>
          <w:color w:val="000000" w:themeColor="text1"/>
          <w:lang w:val="en-GB"/>
        </w:rPr>
        <w:t>:</w:t>
      </w:r>
    </w:p>
    <w:p w:rsidR="00E959CA" w:rsidRDefault="00E959CA" w:rsidP="00DD687B">
      <w:pPr>
        <w:rPr>
          <w:b/>
          <w:i/>
          <w:color w:val="000000" w:themeColor="text1"/>
        </w:rPr>
      </w:pPr>
      <w:r w:rsidRPr="00BB0FC1">
        <w:rPr>
          <w:rFonts w:hint="eastAsia"/>
          <w:b/>
          <w:i/>
          <w:color w:val="000000" w:themeColor="text1"/>
        </w:rPr>
        <w:t xml:space="preserve">Proposal </w:t>
      </w:r>
      <w:r w:rsidR="001D5A69">
        <w:rPr>
          <w:b/>
          <w:i/>
          <w:color w:val="000000" w:themeColor="text1"/>
        </w:rPr>
        <w:t>7</w:t>
      </w:r>
      <w:r w:rsidRPr="00BB0FC1">
        <w:rPr>
          <w:rFonts w:hint="eastAsia"/>
          <w:b/>
          <w:i/>
          <w:color w:val="000000" w:themeColor="text1"/>
        </w:rPr>
        <w:t xml:space="preserve">: </w:t>
      </w:r>
      <w:r>
        <w:rPr>
          <w:b/>
          <w:i/>
          <w:color w:val="000000" w:themeColor="text1"/>
        </w:rPr>
        <w:t xml:space="preserve">For the </w:t>
      </w:r>
      <w:r w:rsidRPr="002215E0">
        <w:rPr>
          <w:b/>
          <w:i/>
          <w:color w:val="000000" w:themeColor="text1"/>
        </w:rPr>
        <w:t>AI/ML model input</w:t>
      </w:r>
      <w:r>
        <w:rPr>
          <w:b/>
          <w:i/>
          <w:color w:val="000000" w:themeColor="text1"/>
        </w:rPr>
        <w:t xml:space="preserve"> of </w:t>
      </w:r>
      <w:r w:rsidRPr="002215E0">
        <w:rPr>
          <w:b/>
          <w:i/>
          <w:color w:val="000000" w:themeColor="text1"/>
        </w:rPr>
        <w:t xml:space="preserve">BM-Case </w:t>
      </w:r>
      <w:r>
        <w:rPr>
          <w:b/>
          <w:i/>
          <w:color w:val="000000" w:themeColor="text1"/>
        </w:rPr>
        <w:t>2</w:t>
      </w:r>
      <w:r w:rsidRPr="002215E0">
        <w:rPr>
          <w:b/>
          <w:i/>
          <w:color w:val="000000" w:themeColor="text1"/>
        </w:rPr>
        <w:t>,</w:t>
      </w:r>
    </w:p>
    <w:p w:rsidR="00E959CA" w:rsidRPr="00255F46" w:rsidRDefault="00E959CA" w:rsidP="00DD687B">
      <w:pPr>
        <w:pStyle w:val="aff1"/>
        <w:numPr>
          <w:ilvl w:val="0"/>
          <w:numId w:val="31"/>
        </w:numPr>
        <w:autoSpaceDE w:val="0"/>
        <w:autoSpaceDN w:val="0"/>
        <w:adjustRightInd w:val="0"/>
        <w:snapToGrid w:val="0"/>
        <w:ind w:firstLineChars="0"/>
        <w:rPr>
          <w:b/>
          <w:i/>
          <w:color w:val="000000" w:themeColor="text1"/>
        </w:rPr>
      </w:pPr>
      <w:r w:rsidRPr="00255F46">
        <w:rPr>
          <w:b/>
          <w:i/>
          <w:color w:val="000000" w:themeColor="text1"/>
        </w:rPr>
        <w:t>Alt</w:t>
      </w:r>
      <w:r w:rsidRPr="00255F46">
        <w:rPr>
          <w:rFonts w:hint="eastAsia"/>
          <w:b/>
          <w:i/>
          <w:color w:val="000000" w:themeColor="text1"/>
        </w:rPr>
        <w:t xml:space="preserve"> </w:t>
      </w:r>
      <w:r w:rsidRPr="00255F46">
        <w:rPr>
          <w:b/>
          <w:i/>
          <w:color w:val="000000" w:themeColor="text1"/>
        </w:rPr>
        <w:t>1 and Alt</w:t>
      </w:r>
      <w:r w:rsidRPr="00255F46">
        <w:rPr>
          <w:rFonts w:hint="eastAsia"/>
          <w:b/>
          <w:i/>
          <w:color w:val="000000" w:themeColor="text1"/>
        </w:rPr>
        <w:t xml:space="preserve"> </w:t>
      </w:r>
      <w:r w:rsidRPr="00255F46">
        <w:rPr>
          <w:b/>
          <w:i/>
          <w:color w:val="000000" w:themeColor="text1"/>
        </w:rPr>
        <w:t>3 should be studied with priority.</w:t>
      </w:r>
    </w:p>
    <w:p w:rsidR="00E959CA" w:rsidRDefault="00E959CA" w:rsidP="00DD687B">
      <w:pPr>
        <w:pStyle w:val="aff1"/>
        <w:numPr>
          <w:ilvl w:val="0"/>
          <w:numId w:val="30"/>
        </w:numPr>
        <w:autoSpaceDE w:val="0"/>
        <w:autoSpaceDN w:val="0"/>
        <w:adjustRightInd w:val="0"/>
        <w:snapToGrid w:val="0"/>
        <w:ind w:firstLineChars="0"/>
        <w:rPr>
          <w:b/>
          <w:i/>
          <w:color w:val="000000" w:themeColor="text1"/>
        </w:rPr>
      </w:pPr>
      <w:r w:rsidRPr="00255F46">
        <w:rPr>
          <w:b/>
          <w:i/>
          <w:color w:val="000000" w:themeColor="text1"/>
        </w:rPr>
        <w:t>W</w:t>
      </w:r>
      <w:r w:rsidRPr="00255F46">
        <w:rPr>
          <w:rFonts w:hint="eastAsia"/>
          <w:b/>
          <w:i/>
          <w:color w:val="000000" w:themeColor="text1"/>
        </w:rPr>
        <w:t>hether</w:t>
      </w:r>
      <w:r w:rsidRPr="00255F46">
        <w:rPr>
          <w:b/>
          <w:i/>
          <w:color w:val="000000" w:themeColor="text1"/>
        </w:rPr>
        <w:t xml:space="preserve"> </w:t>
      </w:r>
      <w:r w:rsidRPr="00255F46">
        <w:rPr>
          <w:rFonts w:hint="eastAsia"/>
          <w:b/>
          <w:i/>
          <w:color w:val="000000" w:themeColor="text1"/>
        </w:rPr>
        <w:t>to</w:t>
      </w:r>
      <w:r w:rsidRPr="00255F46">
        <w:rPr>
          <w:b/>
          <w:i/>
          <w:color w:val="000000" w:themeColor="text1"/>
        </w:rPr>
        <w:t xml:space="preserve"> </w:t>
      </w:r>
      <w:r w:rsidRPr="00255F46">
        <w:rPr>
          <w:rFonts w:hint="eastAsia"/>
          <w:b/>
          <w:i/>
          <w:color w:val="000000" w:themeColor="text1"/>
        </w:rPr>
        <w:t>choose</w:t>
      </w:r>
      <w:r w:rsidRPr="00255F46">
        <w:rPr>
          <w:b/>
          <w:i/>
          <w:color w:val="000000" w:themeColor="text1"/>
        </w:rPr>
        <w:t xml:space="preserve"> A</w:t>
      </w:r>
      <w:r w:rsidRPr="00255F46">
        <w:rPr>
          <w:rFonts w:hint="eastAsia"/>
          <w:b/>
          <w:i/>
          <w:color w:val="000000" w:themeColor="text1"/>
        </w:rPr>
        <w:t>lt</w:t>
      </w:r>
      <w:r w:rsidRPr="00255F46">
        <w:rPr>
          <w:b/>
          <w:i/>
          <w:color w:val="000000" w:themeColor="text1"/>
        </w:rPr>
        <w:t xml:space="preserve"> 1 or A</w:t>
      </w:r>
      <w:r w:rsidRPr="00255F46">
        <w:rPr>
          <w:rFonts w:hint="eastAsia"/>
          <w:b/>
          <w:i/>
          <w:color w:val="000000" w:themeColor="text1"/>
        </w:rPr>
        <w:t>lt</w:t>
      </w:r>
      <w:r w:rsidRPr="00255F46">
        <w:rPr>
          <w:b/>
          <w:i/>
          <w:color w:val="000000" w:themeColor="text1"/>
        </w:rPr>
        <w:t xml:space="preserve"> </w:t>
      </w:r>
      <w:r w:rsidR="00EA4144">
        <w:rPr>
          <w:b/>
          <w:i/>
          <w:color w:val="000000" w:themeColor="text1"/>
        </w:rPr>
        <w:t>3</w:t>
      </w:r>
      <w:r w:rsidRPr="00255F46">
        <w:rPr>
          <w:b/>
          <w:i/>
          <w:color w:val="000000" w:themeColor="text1"/>
        </w:rPr>
        <w:t xml:space="preserve"> needs further discussion </w:t>
      </w:r>
      <w:r w:rsidRPr="00255F46">
        <w:rPr>
          <w:rFonts w:hint="eastAsia"/>
          <w:b/>
          <w:i/>
          <w:color w:val="000000" w:themeColor="text1"/>
        </w:rPr>
        <w:t>according</w:t>
      </w:r>
      <w:r w:rsidRPr="00255F46">
        <w:rPr>
          <w:b/>
          <w:i/>
          <w:color w:val="000000" w:themeColor="text1"/>
        </w:rPr>
        <w:t xml:space="preserve"> </w:t>
      </w:r>
      <w:r w:rsidRPr="00255F46">
        <w:rPr>
          <w:rFonts w:hint="eastAsia"/>
          <w:b/>
          <w:i/>
          <w:color w:val="000000" w:themeColor="text1"/>
        </w:rPr>
        <w:t>to</w:t>
      </w:r>
      <w:r w:rsidRPr="00255F46">
        <w:rPr>
          <w:b/>
          <w:i/>
          <w:color w:val="000000" w:themeColor="text1"/>
        </w:rPr>
        <w:t xml:space="preserve"> the </w:t>
      </w:r>
      <w:r w:rsidRPr="00255F46">
        <w:rPr>
          <w:rFonts w:hint="eastAsia"/>
          <w:b/>
          <w:i/>
          <w:color w:val="000000" w:themeColor="text1"/>
        </w:rPr>
        <w:t>b</w:t>
      </w:r>
      <w:r w:rsidRPr="00255F46">
        <w:rPr>
          <w:b/>
          <w:i/>
          <w:color w:val="000000" w:themeColor="text1"/>
        </w:rPr>
        <w:t xml:space="preserve">eam pattern </w:t>
      </w:r>
      <w:r w:rsidRPr="00255F46">
        <w:rPr>
          <w:rFonts w:hint="eastAsia"/>
          <w:b/>
          <w:i/>
          <w:color w:val="000000" w:themeColor="text1"/>
        </w:rPr>
        <w:t>selection.</w:t>
      </w:r>
    </w:p>
    <w:p w:rsidR="00F85051" w:rsidRPr="00FC3C79" w:rsidRDefault="00F85051" w:rsidP="00F85051">
      <w:pPr>
        <w:pStyle w:val="aff1"/>
        <w:numPr>
          <w:ilvl w:val="2"/>
          <w:numId w:val="30"/>
        </w:numPr>
        <w:autoSpaceDE w:val="0"/>
        <w:autoSpaceDN w:val="0"/>
        <w:adjustRightInd w:val="0"/>
        <w:snapToGrid w:val="0"/>
        <w:ind w:firstLineChars="0"/>
        <w:rPr>
          <w:b/>
          <w:i/>
          <w:color w:val="000000" w:themeColor="text1"/>
        </w:rPr>
      </w:pPr>
      <w:r>
        <w:rPr>
          <w:b/>
          <w:i/>
          <w:color w:val="000000" w:themeColor="text1"/>
          <w:lang w:val="en-GB"/>
        </w:rPr>
        <w:t xml:space="preserve">If </w:t>
      </w:r>
      <w:r w:rsidRPr="00FC3C79">
        <w:rPr>
          <w:b/>
          <w:i/>
          <w:color w:val="000000" w:themeColor="text1"/>
          <w:lang w:val="en-GB"/>
        </w:rPr>
        <w:t>Set B is fixed</w:t>
      </w:r>
      <w:r>
        <w:rPr>
          <w:b/>
          <w:i/>
          <w:color w:val="000000" w:themeColor="text1"/>
        </w:rPr>
        <w:t>, Alt 1 will be selected;</w:t>
      </w:r>
    </w:p>
    <w:p w:rsidR="00F85051" w:rsidRPr="00AE72D4" w:rsidRDefault="00F85051" w:rsidP="00AE72D4">
      <w:pPr>
        <w:pStyle w:val="aff1"/>
        <w:numPr>
          <w:ilvl w:val="2"/>
          <w:numId w:val="30"/>
        </w:numPr>
        <w:autoSpaceDE w:val="0"/>
        <w:autoSpaceDN w:val="0"/>
        <w:adjustRightInd w:val="0"/>
        <w:snapToGrid w:val="0"/>
        <w:ind w:firstLineChars="0"/>
        <w:rPr>
          <w:b/>
          <w:i/>
          <w:color w:val="000000" w:themeColor="text1"/>
        </w:rPr>
      </w:pPr>
      <w:r>
        <w:rPr>
          <w:b/>
          <w:i/>
          <w:color w:val="000000" w:themeColor="text1"/>
          <w:lang w:val="en-GB"/>
        </w:rPr>
        <w:t xml:space="preserve">If </w:t>
      </w:r>
      <w:r w:rsidRPr="00FC3C79">
        <w:rPr>
          <w:b/>
          <w:i/>
          <w:color w:val="000000" w:themeColor="text1"/>
          <w:lang w:val="en-GB"/>
        </w:rPr>
        <w:t>Set B is variable</w:t>
      </w:r>
      <w:r>
        <w:rPr>
          <w:b/>
          <w:i/>
          <w:color w:val="000000" w:themeColor="text1"/>
        </w:rPr>
        <w:t>, Alt 3 will be selected.</w:t>
      </w:r>
    </w:p>
    <w:p w:rsidR="00E959CA" w:rsidRPr="00255F46" w:rsidRDefault="00E959CA" w:rsidP="00DD687B">
      <w:pPr>
        <w:pStyle w:val="aff1"/>
        <w:numPr>
          <w:ilvl w:val="0"/>
          <w:numId w:val="29"/>
        </w:numPr>
        <w:autoSpaceDE w:val="0"/>
        <w:autoSpaceDN w:val="0"/>
        <w:adjustRightInd w:val="0"/>
        <w:snapToGrid w:val="0"/>
        <w:ind w:firstLineChars="0"/>
        <w:rPr>
          <w:b/>
          <w:i/>
          <w:color w:val="000000" w:themeColor="text1"/>
        </w:rPr>
      </w:pPr>
      <w:r w:rsidRPr="00255F46">
        <w:rPr>
          <w:b/>
          <w:i/>
        </w:rPr>
        <w:t xml:space="preserve">For the corresponding DL Tx and/or Rx beam ID in Alt </w:t>
      </w:r>
      <w:r w:rsidR="00EA4144">
        <w:rPr>
          <w:b/>
          <w:i/>
        </w:rPr>
        <w:t>3</w:t>
      </w:r>
      <w:r w:rsidRPr="00255F46">
        <w:rPr>
          <w:b/>
          <w:i/>
        </w:rPr>
        <w:t>, it should be input in AI model explicitly.</w:t>
      </w:r>
    </w:p>
    <w:p w:rsidR="00E959CA" w:rsidRPr="00DD687B" w:rsidRDefault="00E959CA" w:rsidP="00982C63">
      <w:pPr>
        <w:pStyle w:val="aff1"/>
        <w:numPr>
          <w:ilvl w:val="0"/>
          <w:numId w:val="31"/>
        </w:numPr>
        <w:autoSpaceDE w:val="0"/>
        <w:autoSpaceDN w:val="0"/>
        <w:adjustRightInd w:val="0"/>
        <w:snapToGrid w:val="0"/>
        <w:ind w:firstLineChars="0"/>
        <w:rPr>
          <w:b/>
          <w:i/>
          <w:color w:val="000000" w:themeColor="text1"/>
        </w:rPr>
      </w:pPr>
      <w:r w:rsidRPr="00255F46">
        <w:rPr>
          <w:b/>
          <w:i/>
          <w:color w:val="000000" w:themeColor="text1"/>
        </w:rPr>
        <w:t xml:space="preserve">Alt </w:t>
      </w:r>
      <w:r>
        <w:rPr>
          <w:b/>
          <w:i/>
          <w:color w:val="000000" w:themeColor="text1"/>
        </w:rPr>
        <w:t xml:space="preserve">2 </w:t>
      </w:r>
      <w:r w:rsidRPr="00255F46">
        <w:rPr>
          <w:b/>
          <w:i/>
          <w:color w:val="000000" w:themeColor="text1"/>
        </w:rPr>
        <w:t xml:space="preserve">should be </w:t>
      </w:r>
      <w:r>
        <w:rPr>
          <w:b/>
          <w:i/>
          <w:color w:val="000000" w:themeColor="text1"/>
        </w:rPr>
        <w:t>clarified w</w:t>
      </w:r>
      <w:r w:rsidRPr="00540440">
        <w:rPr>
          <w:b/>
          <w:i/>
          <w:color w:val="000000" w:themeColor="text1"/>
        </w:rPr>
        <w:t>hich assistance information can be used</w:t>
      </w:r>
      <w:r>
        <w:rPr>
          <w:b/>
          <w:i/>
          <w:color w:val="000000" w:themeColor="text1"/>
        </w:rPr>
        <w:t xml:space="preserve"> as AI model input</w:t>
      </w:r>
      <w:r w:rsidRPr="00255F46">
        <w:rPr>
          <w:b/>
          <w:i/>
          <w:color w:val="000000" w:themeColor="text1"/>
        </w:rPr>
        <w:t>.</w:t>
      </w:r>
    </w:p>
    <w:p w:rsidR="005A6309" w:rsidRDefault="003C0FBB">
      <w:pPr>
        <w:numPr>
          <w:ilvl w:val="0"/>
          <w:numId w:val="5"/>
        </w:numPr>
        <w:tabs>
          <w:tab w:val="clear" w:pos="432"/>
        </w:tabs>
        <w:snapToGrid w:val="0"/>
        <w:spacing w:beforeLines="50" w:before="120" w:afterLines="50" w:after="120" w:line="288" w:lineRule="auto"/>
        <w:ind w:left="567" w:hanging="567"/>
        <w:outlineLvl w:val="0"/>
        <w:rPr>
          <w:b/>
          <w:sz w:val="28"/>
          <w:szCs w:val="28"/>
        </w:rPr>
      </w:pPr>
      <w:r>
        <w:rPr>
          <w:rFonts w:hint="eastAsia"/>
          <w:b/>
          <w:sz w:val="28"/>
          <w:szCs w:val="28"/>
        </w:rPr>
        <w:t>Conclusions</w:t>
      </w:r>
    </w:p>
    <w:p w:rsidR="005A6309" w:rsidRPr="00982C63" w:rsidRDefault="003C0FBB">
      <w:pPr>
        <w:spacing w:beforeLines="30" w:before="72" w:afterLines="30" w:after="72" w:line="288" w:lineRule="auto"/>
        <w:rPr>
          <w:rFonts w:eastAsiaTheme="minorEastAsia"/>
          <w:sz w:val="20"/>
          <w:szCs w:val="20"/>
        </w:rPr>
      </w:pPr>
      <w:r>
        <w:rPr>
          <w:rFonts w:eastAsia="Times New Roman" w:hint="eastAsia"/>
          <w:sz w:val="20"/>
          <w:szCs w:val="20"/>
        </w:rPr>
        <w:t>In this contribution, we discuss the potential specification impacts and enhancements for AI/ML based beam management. We have the following proposals.</w:t>
      </w:r>
    </w:p>
    <w:p w:rsidR="002E538E" w:rsidRDefault="002E538E" w:rsidP="002E538E">
      <w:pPr>
        <w:rPr>
          <w:b/>
          <w:i/>
        </w:rPr>
      </w:pPr>
      <w:r w:rsidRPr="00EA4144">
        <w:rPr>
          <w:b/>
          <w:bCs/>
          <w:i/>
        </w:rPr>
        <w:t>O</w:t>
      </w:r>
      <w:r w:rsidRPr="00EA4144">
        <w:rPr>
          <w:rFonts w:hint="eastAsia"/>
          <w:b/>
          <w:bCs/>
          <w:i/>
        </w:rPr>
        <w:t>bservation</w:t>
      </w:r>
      <w:r w:rsidRPr="00EA4144">
        <w:rPr>
          <w:b/>
          <w:bCs/>
          <w:i/>
        </w:rPr>
        <w:t xml:space="preserve"> 1</w:t>
      </w:r>
      <w:r w:rsidRPr="00EA4144">
        <w:rPr>
          <w:rFonts w:hint="eastAsia"/>
          <w:b/>
          <w:bCs/>
          <w:i/>
        </w:rPr>
        <w:t>：</w:t>
      </w:r>
      <w:r w:rsidRPr="00EA4144">
        <w:rPr>
          <w:b/>
          <w:bCs/>
          <w:i/>
        </w:rPr>
        <w:t>W</w:t>
      </w:r>
      <w:r w:rsidRPr="00EA4144">
        <w:rPr>
          <w:rFonts w:hint="eastAsia"/>
          <w:b/>
          <w:bCs/>
          <w:i/>
        </w:rPr>
        <w:t>hen</w:t>
      </w:r>
      <w:r w:rsidRPr="00EA4144">
        <w:rPr>
          <w:b/>
          <w:bCs/>
          <w:i/>
        </w:rPr>
        <w:t xml:space="preserve"> </w:t>
      </w:r>
      <w:r w:rsidRPr="00EA4144">
        <w:rPr>
          <w:b/>
          <w:i/>
        </w:rPr>
        <w:t>the</w:t>
      </w:r>
      <w:r w:rsidRPr="005365AB">
        <w:rPr>
          <w:b/>
          <w:i/>
        </w:rPr>
        <w:t xml:space="preserve"> Top-1 predicted beam is different from the </w:t>
      </w:r>
      <w:r w:rsidRPr="005365AB">
        <w:rPr>
          <w:b/>
          <w:bCs/>
          <w:i/>
        </w:rPr>
        <w:t>Top-1 genie-aided beam</w:t>
      </w:r>
      <w:r w:rsidRPr="005365AB">
        <w:rPr>
          <w:rFonts w:hint="eastAsia"/>
          <w:b/>
          <w:bCs/>
          <w:i/>
        </w:rPr>
        <w:t>，</w:t>
      </w:r>
      <w:r w:rsidRPr="005365AB">
        <w:rPr>
          <w:rFonts w:hint="eastAsia"/>
          <w:b/>
          <w:bCs/>
          <w:i/>
        </w:rPr>
        <w:t>the</w:t>
      </w:r>
      <w:r w:rsidRPr="005365AB">
        <w:rPr>
          <w:b/>
          <w:bCs/>
          <w:i/>
        </w:rPr>
        <w:t xml:space="preserve"> KPI (Diff to genie-aided beam)</w:t>
      </w:r>
      <w:r w:rsidRPr="005365AB">
        <w:rPr>
          <w:b/>
          <w:i/>
        </w:rPr>
        <w:t xml:space="preserve"> </w:t>
      </w:r>
      <w:r w:rsidRPr="005365AB">
        <w:rPr>
          <w:rFonts w:hint="eastAsia"/>
          <w:b/>
          <w:i/>
        </w:rPr>
        <w:t>is</w:t>
      </w:r>
      <w:r w:rsidRPr="005365AB">
        <w:rPr>
          <w:b/>
          <w:i/>
        </w:rPr>
        <w:t xml:space="preserve"> </w:t>
      </w:r>
      <w:r w:rsidRPr="005365AB">
        <w:rPr>
          <w:rFonts w:hint="eastAsia"/>
          <w:b/>
          <w:i/>
        </w:rPr>
        <w:t>meaningless.</w:t>
      </w:r>
    </w:p>
    <w:p w:rsidR="002E538E" w:rsidRPr="002E538E" w:rsidRDefault="002E538E" w:rsidP="00982C63">
      <w:pPr>
        <w:rPr>
          <w:b/>
          <w:i/>
        </w:rPr>
      </w:pPr>
    </w:p>
    <w:p w:rsidR="00982C63" w:rsidRPr="00907B2E" w:rsidRDefault="00982C63" w:rsidP="00982C63">
      <w:pPr>
        <w:rPr>
          <w:b/>
          <w:i/>
        </w:rPr>
      </w:pPr>
      <w:r w:rsidRPr="00907B2E">
        <w:rPr>
          <w:b/>
          <w:i/>
        </w:rPr>
        <w:t>Proposal</w:t>
      </w:r>
      <w:r>
        <w:rPr>
          <w:b/>
          <w:i/>
        </w:rPr>
        <w:t xml:space="preserve"> 1</w:t>
      </w:r>
      <w:r w:rsidRPr="00907B2E">
        <w:rPr>
          <w:b/>
          <w:i/>
        </w:rPr>
        <w:t xml:space="preserve">: For </w:t>
      </w:r>
      <w:r>
        <w:rPr>
          <w:b/>
          <w:i/>
        </w:rPr>
        <w:t>both</w:t>
      </w:r>
      <w:r w:rsidRPr="00907B2E">
        <w:rPr>
          <w:b/>
          <w:i/>
        </w:rPr>
        <w:t xml:space="preserve"> BM-Case</w:t>
      </w:r>
      <w:r>
        <w:rPr>
          <w:b/>
          <w:i/>
        </w:rPr>
        <w:t xml:space="preserve">1 and </w:t>
      </w:r>
      <w:r w:rsidRPr="00907B2E">
        <w:rPr>
          <w:b/>
          <w:i/>
        </w:rPr>
        <w:t>BM-Case</w:t>
      </w:r>
      <w:r>
        <w:rPr>
          <w:b/>
          <w:i/>
        </w:rPr>
        <w:t xml:space="preserve">2, </w:t>
      </w:r>
      <w:r w:rsidRPr="003B5981">
        <w:rPr>
          <w:b/>
          <w:i/>
        </w:rPr>
        <w:t>unifying the number of beams contained in set A and set B</w:t>
      </w:r>
      <w:r>
        <w:rPr>
          <w:b/>
          <w:i/>
        </w:rPr>
        <w:t xml:space="preserve"> should be considered</w:t>
      </w:r>
      <w:r w:rsidRPr="00907B2E">
        <w:rPr>
          <w:b/>
          <w:i/>
          <w:sz w:val="20"/>
          <w:szCs w:val="20"/>
          <w:lang w:val="en-GB" w:eastAsia="ja-JP"/>
        </w:rPr>
        <w:t>.</w:t>
      </w:r>
    </w:p>
    <w:p w:rsidR="002E538E" w:rsidRDefault="002E538E" w:rsidP="002E538E">
      <w:pPr>
        <w:rPr>
          <w:b/>
          <w:i/>
          <w:color w:val="000000" w:themeColor="text1"/>
        </w:rPr>
      </w:pPr>
      <w:r w:rsidRPr="00820B91">
        <w:rPr>
          <w:b/>
          <w:i/>
          <w:color w:val="000000" w:themeColor="text1"/>
        </w:rPr>
        <w:t xml:space="preserve">Proposal </w:t>
      </w:r>
      <w:r w:rsidR="001D5A69">
        <w:rPr>
          <w:b/>
          <w:i/>
          <w:color w:val="000000" w:themeColor="text1"/>
        </w:rPr>
        <w:t>2</w:t>
      </w:r>
      <w:r w:rsidRPr="00820B91">
        <w:rPr>
          <w:rFonts w:hint="eastAsia"/>
          <w:b/>
          <w:i/>
          <w:color w:val="000000" w:themeColor="text1"/>
        </w:rPr>
        <w:t>:</w:t>
      </w:r>
      <w:r w:rsidRPr="00820B91">
        <w:rPr>
          <w:b/>
          <w:i/>
          <w:color w:val="000000" w:themeColor="text1"/>
        </w:rPr>
        <w:t xml:space="preserve"> </w:t>
      </w:r>
      <w:r>
        <w:rPr>
          <w:b/>
          <w:i/>
          <w:color w:val="000000" w:themeColor="text1"/>
        </w:rPr>
        <w:t>T</w:t>
      </w:r>
      <w:r w:rsidRPr="00F630FF">
        <w:rPr>
          <w:b/>
          <w:i/>
          <w:color w:val="000000" w:themeColor="text1"/>
        </w:rPr>
        <w:t>he definition of Top-1 genie-aided beam</w:t>
      </w:r>
      <w:r>
        <w:rPr>
          <w:b/>
          <w:i/>
          <w:color w:val="000000" w:themeColor="text1"/>
        </w:rPr>
        <w:t>:</w:t>
      </w:r>
    </w:p>
    <w:p w:rsidR="002E538E" w:rsidRDefault="002E538E" w:rsidP="002E538E">
      <w:pPr>
        <w:pStyle w:val="aff1"/>
        <w:numPr>
          <w:ilvl w:val="0"/>
          <w:numId w:val="24"/>
        </w:numPr>
        <w:ind w:firstLineChars="0"/>
        <w:rPr>
          <w:b/>
          <w:i/>
          <w:lang w:val="en-GB"/>
        </w:rPr>
      </w:pPr>
      <w:r w:rsidRPr="005365AB">
        <w:rPr>
          <w:b/>
          <w:i/>
        </w:rPr>
        <w:lastRenderedPageBreak/>
        <w:t>For DL Tx-Rx beam pair prediction,</w:t>
      </w:r>
      <w:r w:rsidRPr="005365AB">
        <w:rPr>
          <w:b/>
          <w:i/>
          <w:lang w:val="en-GB"/>
        </w:rPr>
        <w:t xml:space="preserve"> the Top-1 genie-aided Tx beam is the Tx beam that results in the largest L1-RSRP over all Tx beams with specific Rx beam(s);</w:t>
      </w:r>
    </w:p>
    <w:p w:rsidR="002E538E" w:rsidRPr="005365AB" w:rsidRDefault="002E538E" w:rsidP="002E538E">
      <w:pPr>
        <w:pStyle w:val="aff1"/>
        <w:numPr>
          <w:ilvl w:val="0"/>
          <w:numId w:val="24"/>
        </w:numPr>
        <w:ind w:firstLineChars="0"/>
        <w:rPr>
          <w:b/>
          <w:i/>
          <w:lang w:val="en-GB"/>
        </w:rPr>
      </w:pPr>
      <w:r w:rsidRPr="005365AB">
        <w:rPr>
          <w:b/>
          <w:i/>
        </w:rPr>
        <w:t xml:space="preserve">For DL Tx-Rx beam pair prediction, </w:t>
      </w:r>
      <w:r w:rsidRPr="005365AB">
        <w:rPr>
          <w:b/>
          <w:i/>
          <w:lang w:val="en-GB"/>
        </w:rPr>
        <w:t xml:space="preserve">the </w:t>
      </w:r>
      <w:r w:rsidRPr="005365AB">
        <w:rPr>
          <w:b/>
          <w:i/>
        </w:rPr>
        <w:t>Top-1 genie-aided Tx-Rx beam pair</w:t>
      </w:r>
      <w:r w:rsidRPr="005365AB">
        <w:rPr>
          <w:b/>
          <w:i/>
          <w:lang w:val="en-GB"/>
        </w:rPr>
        <w:t xml:space="preserve"> </w:t>
      </w:r>
      <w:r>
        <w:rPr>
          <w:b/>
          <w:i/>
          <w:lang w:val="en-GB"/>
        </w:rPr>
        <w:t xml:space="preserve">is the </w:t>
      </w:r>
      <w:r w:rsidRPr="005365AB">
        <w:rPr>
          <w:b/>
          <w:i/>
          <w:lang w:val="en-GB"/>
        </w:rPr>
        <w:t>Tx-Rx beam pair that results in the largest L1-RSRP over all Tx and Rx beams</w:t>
      </w:r>
      <w:r>
        <w:rPr>
          <w:b/>
          <w:i/>
          <w:lang w:val="en-GB"/>
        </w:rPr>
        <w:t>.</w:t>
      </w:r>
    </w:p>
    <w:p w:rsidR="002E538E" w:rsidRPr="00663C04" w:rsidRDefault="002E538E" w:rsidP="00DD687B">
      <w:r w:rsidRPr="00DD687B">
        <w:rPr>
          <w:b/>
          <w:i/>
          <w:color w:val="000000" w:themeColor="text1"/>
        </w:rPr>
        <w:t xml:space="preserve">Proposal </w:t>
      </w:r>
      <w:r w:rsidR="001D5A69">
        <w:rPr>
          <w:b/>
          <w:i/>
          <w:color w:val="000000" w:themeColor="text1"/>
        </w:rPr>
        <w:t>3</w:t>
      </w:r>
      <w:r w:rsidRPr="00DD687B">
        <w:rPr>
          <w:rFonts w:hint="eastAsia"/>
          <w:b/>
          <w:i/>
          <w:color w:val="000000" w:themeColor="text1"/>
        </w:rPr>
        <w:t>:</w:t>
      </w:r>
      <w:r w:rsidRPr="00DD687B">
        <w:rPr>
          <w:b/>
          <w:i/>
          <w:color w:val="000000" w:themeColor="text1"/>
        </w:rPr>
        <w:t xml:space="preserve"> For RS overhead or RS overhead reduction, option 1 should be considered as KPI for</w:t>
      </w:r>
      <w:r w:rsidR="00DD687B">
        <w:rPr>
          <w:b/>
          <w:i/>
          <w:color w:val="000000" w:themeColor="text1"/>
        </w:rPr>
        <w:t xml:space="preserve"> </w:t>
      </w:r>
      <w:r w:rsidRPr="00DD687B">
        <w:rPr>
          <w:b/>
          <w:i/>
          <w:color w:val="000000" w:themeColor="text1"/>
        </w:rPr>
        <w:t>spatial domain beam prediction.</w:t>
      </w:r>
    </w:p>
    <w:p w:rsidR="002E538E" w:rsidRDefault="002E538E" w:rsidP="002E538E">
      <w:pPr>
        <w:rPr>
          <w:b/>
          <w:i/>
        </w:rPr>
      </w:pPr>
      <w:r w:rsidRPr="00907B2E">
        <w:rPr>
          <w:b/>
          <w:i/>
        </w:rPr>
        <w:t>Proposal</w:t>
      </w:r>
      <w:r>
        <w:rPr>
          <w:b/>
          <w:i/>
        </w:rPr>
        <w:t xml:space="preserve"> </w:t>
      </w:r>
      <w:r w:rsidR="001D5A69">
        <w:rPr>
          <w:b/>
          <w:i/>
        </w:rPr>
        <w:t>4</w:t>
      </w:r>
      <w:r w:rsidRPr="00907B2E">
        <w:rPr>
          <w:b/>
          <w:i/>
        </w:rPr>
        <w:t xml:space="preserve">: </w:t>
      </w:r>
      <w:r>
        <w:rPr>
          <w:b/>
          <w:i/>
        </w:rPr>
        <w:t>S</w:t>
      </w:r>
      <w:r w:rsidRPr="0087191D">
        <w:rPr>
          <w:b/>
          <w:i/>
        </w:rPr>
        <w:t>et B to be a subset of set A</w:t>
      </w:r>
      <w:r>
        <w:rPr>
          <w:b/>
          <w:i/>
        </w:rPr>
        <w:t xml:space="preserve"> for</w:t>
      </w:r>
      <w:r w:rsidRPr="0087191D">
        <w:t xml:space="preserve"> </w:t>
      </w:r>
      <w:r w:rsidRPr="0087191D">
        <w:rPr>
          <w:b/>
          <w:i/>
        </w:rPr>
        <w:t>spatial domain beam prediction</w:t>
      </w:r>
      <w:r>
        <w:rPr>
          <w:b/>
          <w:i/>
        </w:rPr>
        <w:t xml:space="preserve"> can be used as baseline, </w:t>
      </w:r>
    </w:p>
    <w:p w:rsidR="002E538E" w:rsidRPr="0078103C" w:rsidRDefault="002E538E" w:rsidP="002E538E">
      <w:pPr>
        <w:pStyle w:val="aff1"/>
        <w:numPr>
          <w:ilvl w:val="0"/>
          <w:numId w:val="16"/>
        </w:numPr>
        <w:autoSpaceDE w:val="0"/>
        <w:autoSpaceDN w:val="0"/>
        <w:adjustRightInd w:val="0"/>
        <w:snapToGrid w:val="0"/>
        <w:spacing w:after="120" w:line="240" w:lineRule="auto"/>
        <w:ind w:firstLineChars="0"/>
        <w:rPr>
          <w:b/>
          <w:i/>
        </w:rPr>
      </w:pPr>
      <w:r>
        <w:rPr>
          <w:b/>
          <w:i/>
        </w:rPr>
        <w:t>I</w:t>
      </w:r>
      <w:r w:rsidRPr="002A03F3">
        <w:rPr>
          <w:b/>
          <w:i/>
        </w:rPr>
        <w:t>f AI/ML inference is at N</w:t>
      </w:r>
      <w:r w:rsidRPr="0078103C">
        <w:rPr>
          <w:b/>
          <w:i/>
        </w:rPr>
        <w:t xml:space="preserve">W side, </w:t>
      </w:r>
      <w:r w:rsidRPr="00706B38">
        <w:rPr>
          <w:b/>
          <w:i/>
          <w:lang w:val="en-GB" w:eastAsia="ja-JP"/>
        </w:rPr>
        <w:t>beams in Set B can be determined by NW implementation.</w:t>
      </w:r>
    </w:p>
    <w:p w:rsidR="002E538E" w:rsidRPr="007B18C8" w:rsidRDefault="002E538E" w:rsidP="002E538E">
      <w:pPr>
        <w:pStyle w:val="aff1"/>
        <w:numPr>
          <w:ilvl w:val="0"/>
          <w:numId w:val="16"/>
        </w:numPr>
        <w:autoSpaceDE w:val="0"/>
        <w:autoSpaceDN w:val="0"/>
        <w:adjustRightInd w:val="0"/>
        <w:snapToGrid w:val="0"/>
        <w:spacing w:after="120" w:line="240" w:lineRule="auto"/>
        <w:ind w:firstLineChars="0"/>
        <w:rPr>
          <w:b/>
          <w:i/>
        </w:rPr>
      </w:pPr>
      <w:r w:rsidRPr="0078103C">
        <w:rPr>
          <w:b/>
          <w:i/>
        </w:rPr>
        <w:t xml:space="preserve">If AI/ML inference is at UE side, </w:t>
      </w:r>
      <w:r w:rsidRPr="00706B38">
        <w:rPr>
          <w:b/>
          <w:i/>
          <w:lang w:val="en-GB" w:eastAsia="ja-JP"/>
        </w:rPr>
        <w:t>beams in Set B can be determined with a fix pattern</w:t>
      </w:r>
      <w:r w:rsidRPr="00907B2E">
        <w:rPr>
          <w:b/>
          <w:i/>
          <w:sz w:val="20"/>
          <w:szCs w:val="20"/>
          <w:lang w:val="en-GB" w:eastAsia="ja-JP"/>
        </w:rPr>
        <w:t>.</w:t>
      </w:r>
    </w:p>
    <w:p w:rsidR="002E538E" w:rsidRPr="005365AB" w:rsidRDefault="002E538E" w:rsidP="002E538E">
      <w:pPr>
        <w:snapToGrid w:val="0"/>
        <w:spacing w:beforeLines="30" w:before="72" w:afterLines="30" w:after="72" w:line="288" w:lineRule="auto"/>
        <w:rPr>
          <w:b/>
          <w:i/>
        </w:rPr>
      </w:pPr>
      <w:r w:rsidRPr="005365AB">
        <w:rPr>
          <w:b/>
          <w:i/>
        </w:rPr>
        <w:t xml:space="preserve">Proposal </w:t>
      </w:r>
      <w:r w:rsidR="001D5A69">
        <w:rPr>
          <w:b/>
          <w:i/>
        </w:rPr>
        <w:t>5</w:t>
      </w:r>
      <w:r w:rsidRPr="005365AB">
        <w:rPr>
          <w:b/>
          <w:i/>
        </w:rPr>
        <w:t>: For the AI/ML model input of BM-Case 1,</w:t>
      </w:r>
    </w:p>
    <w:p w:rsidR="002E538E" w:rsidRDefault="002E538E" w:rsidP="002E538E">
      <w:pPr>
        <w:pStyle w:val="aff1"/>
        <w:numPr>
          <w:ilvl w:val="0"/>
          <w:numId w:val="22"/>
        </w:numPr>
        <w:snapToGrid w:val="0"/>
        <w:spacing w:beforeLines="30" w:before="72" w:afterLines="30" w:after="72" w:line="288" w:lineRule="auto"/>
        <w:ind w:firstLineChars="0"/>
        <w:rPr>
          <w:b/>
          <w:i/>
        </w:rPr>
      </w:pPr>
      <w:r w:rsidRPr="005365AB">
        <w:rPr>
          <w:b/>
          <w:i/>
        </w:rPr>
        <w:t>Alt 1 and Alt 4 should be studied with priority.</w:t>
      </w:r>
    </w:p>
    <w:p w:rsidR="002E538E" w:rsidRDefault="002E538E" w:rsidP="002E538E">
      <w:pPr>
        <w:pStyle w:val="aff1"/>
        <w:numPr>
          <w:ilvl w:val="1"/>
          <w:numId w:val="22"/>
        </w:numPr>
        <w:snapToGrid w:val="0"/>
        <w:spacing w:beforeLines="30" w:before="72" w:afterLines="30" w:after="72" w:line="288" w:lineRule="auto"/>
        <w:ind w:firstLineChars="0"/>
        <w:rPr>
          <w:b/>
          <w:i/>
        </w:rPr>
      </w:pPr>
      <w:r w:rsidRPr="005365AB">
        <w:rPr>
          <w:b/>
          <w:i/>
        </w:rPr>
        <w:t>Whether to choose Alt 1 or Alt 4 needs further discussion according to the beam pattern selection.</w:t>
      </w:r>
    </w:p>
    <w:p w:rsidR="00F85051" w:rsidRPr="00FC3C79" w:rsidRDefault="00F85051" w:rsidP="00F85051">
      <w:pPr>
        <w:pStyle w:val="aff1"/>
        <w:numPr>
          <w:ilvl w:val="2"/>
          <w:numId w:val="22"/>
        </w:numPr>
        <w:autoSpaceDE w:val="0"/>
        <w:autoSpaceDN w:val="0"/>
        <w:adjustRightInd w:val="0"/>
        <w:snapToGrid w:val="0"/>
        <w:ind w:firstLineChars="0"/>
        <w:rPr>
          <w:b/>
          <w:i/>
          <w:color w:val="000000" w:themeColor="text1"/>
        </w:rPr>
      </w:pPr>
      <w:r>
        <w:rPr>
          <w:b/>
          <w:i/>
          <w:color w:val="000000" w:themeColor="text1"/>
          <w:lang w:val="en-GB"/>
        </w:rPr>
        <w:t xml:space="preserve">If </w:t>
      </w:r>
      <w:r w:rsidRPr="00FC3C79">
        <w:rPr>
          <w:b/>
          <w:i/>
          <w:color w:val="000000" w:themeColor="text1"/>
          <w:lang w:val="en-GB"/>
        </w:rPr>
        <w:t>Set B is fixed</w:t>
      </w:r>
      <w:r>
        <w:rPr>
          <w:b/>
          <w:i/>
          <w:color w:val="000000" w:themeColor="text1"/>
        </w:rPr>
        <w:t>, Alt 1 will be selected;</w:t>
      </w:r>
    </w:p>
    <w:p w:rsidR="00F85051" w:rsidRPr="00AE72D4" w:rsidRDefault="00F85051" w:rsidP="00AE72D4">
      <w:pPr>
        <w:pStyle w:val="aff1"/>
        <w:numPr>
          <w:ilvl w:val="2"/>
          <w:numId w:val="22"/>
        </w:numPr>
        <w:autoSpaceDE w:val="0"/>
        <w:autoSpaceDN w:val="0"/>
        <w:adjustRightInd w:val="0"/>
        <w:snapToGrid w:val="0"/>
        <w:ind w:firstLineChars="0"/>
        <w:rPr>
          <w:b/>
          <w:i/>
          <w:color w:val="000000" w:themeColor="text1"/>
        </w:rPr>
      </w:pPr>
      <w:r>
        <w:rPr>
          <w:b/>
          <w:i/>
          <w:color w:val="000000" w:themeColor="text1"/>
          <w:lang w:val="en-GB"/>
        </w:rPr>
        <w:t xml:space="preserve">If </w:t>
      </w:r>
      <w:r w:rsidRPr="00FC3C79">
        <w:rPr>
          <w:b/>
          <w:i/>
          <w:color w:val="000000" w:themeColor="text1"/>
          <w:lang w:val="en-GB"/>
        </w:rPr>
        <w:t>Set B is variable</w:t>
      </w:r>
      <w:r>
        <w:rPr>
          <w:b/>
          <w:i/>
          <w:color w:val="000000" w:themeColor="text1"/>
        </w:rPr>
        <w:t>, Alt 4 will be selected.</w:t>
      </w:r>
    </w:p>
    <w:p w:rsidR="002E538E" w:rsidRDefault="002E538E" w:rsidP="002E538E">
      <w:pPr>
        <w:pStyle w:val="aff1"/>
        <w:numPr>
          <w:ilvl w:val="1"/>
          <w:numId w:val="22"/>
        </w:numPr>
        <w:snapToGrid w:val="0"/>
        <w:spacing w:beforeLines="30" w:before="72" w:afterLines="30" w:after="72" w:line="288" w:lineRule="auto"/>
        <w:ind w:firstLineChars="0"/>
        <w:rPr>
          <w:b/>
          <w:i/>
        </w:rPr>
      </w:pPr>
      <w:r w:rsidRPr="005365AB">
        <w:rPr>
          <w:b/>
          <w:i/>
        </w:rPr>
        <w:t>For the corresponding DL Tx and/or Rx beam ID in Alt 4, it should be input in AI model explicitly.</w:t>
      </w:r>
    </w:p>
    <w:p w:rsidR="002E538E" w:rsidRPr="005365AB" w:rsidRDefault="002E538E" w:rsidP="002E538E">
      <w:pPr>
        <w:pStyle w:val="aff1"/>
        <w:numPr>
          <w:ilvl w:val="0"/>
          <w:numId w:val="22"/>
        </w:numPr>
        <w:snapToGrid w:val="0"/>
        <w:spacing w:beforeLines="30" w:before="72" w:afterLines="30" w:after="72" w:line="288" w:lineRule="auto"/>
        <w:ind w:firstLineChars="0"/>
        <w:rPr>
          <w:b/>
          <w:i/>
        </w:rPr>
      </w:pPr>
      <w:r w:rsidRPr="005365AB">
        <w:rPr>
          <w:b/>
          <w:i/>
        </w:rPr>
        <w:t>Alt 2 should be clarified which assistance information can be used as AI model input.</w:t>
      </w:r>
    </w:p>
    <w:p w:rsidR="005A6309" w:rsidRDefault="00982C63">
      <w:pPr>
        <w:spacing w:beforeLines="30" w:before="72" w:afterLines="30" w:after="72" w:line="288" w:lineRule="auto"/>
        <w:rPr>
          <w:rFonts w:eastAsia="Times New Roman"/>
          <w:i/>
          <w:iCs/>
          <w:sz w:val="20"/>
          <w:szCs w:val="20"/>
        </w:rPr>
      </w:pPr>
      <w:r w:rsidRPr="00907B2E">
        <w:rPr>
          <w:b/>
          <w:i/>
        </w:rPr>
        <w:t>Proposal</w:t>
      </w:r>
      <w:r>
        <w:rPr>
          <w:b/>
          <w:i/>
        </w:rPr>
        <w:t xml:space="preserve"> </w:t>
      </w:r>
      <w:r w:rsidR="001D5A69">
        <w:rPr>
          <w:b/>
          <w:i/>
        </w:rPr>
        <w:t>6</w:t>
      </w:r>
      <w:r w:rsidRPr="00907B2E">
        <w:rPr>
          <w:b/>
          <w:i/>
        </w:rPr>
        <w:t xml:space="preserve">: For </w:t>
      </w:r>
      <w:r w:rsidRPr="00982C63">
        <w:rPr>
          <w:b/>
          <w:i/>
        </w:rPr>
        <w:t>temporal beam prediction</w:t>
      </w:r>
      <w:r>
        <w:rPr>
          <w:b/>
          <w:i/>
        </w:rPr>
        <w:t xml:space="preserve">, evaluate and further study </w:t>
      </w:r>
      <w:r w:rsidRPr="00982C63">
        <w:rPr>
          <w:rFonts w:hint="eastAsia"/>
          <w:b/>
          <w:i/>
        </w:rPr>
        <w:t>“</w:t>
      </w:r>
      <w:r w:rsidRPr="00982C63">
        <w:rPr>
          <w:b/>
          <w:i/>
        </w:rPr>
        <w:t>Set A and Set B are the same”</w:t>
      </w:r>
      <w:r>
        <w:rPr>
          <w:b/>
          <w:i/>
        </w:rPr>
        <w:t xml:space="preserve"> as </w:t>
      </w:r>
      <w:r w:rsidR="000E7E4F">
        <w:rPr>
          <w:b/>
          <w:i/>
        </w:rPr>
        <w:t>the baseline</w:t>
      </w:r>
      <w:r w:rsidRPr="00907B2E">
        <w:rPr>
          <w:b/>
          <w:i/>
          <w:sz w:val="20"/>
          <w:szCs w:val="20"/>
          <w:lang w:val="en-GB" w:eastAsia="ja-JP"/>
        </w:rPr>
        <w:t>.</w:t>
      </w:r>
    </w:p>
    <w:p w:rsidR="002E538E" w:rsidRDefault="002E538E" w:rsidP="002E538E">
      <w:pPr>
        <w:rPr>
          <w:b/>
          <w:i/>
          <w:color w:val="000000" w:themeColor="text1"/>
        </w:rPr>
      </w:pPr>
      <w:r w:rsidRPr="00BB0FC1">
        <w:rPr>
          <w:rFonts w:hint="eastAsia"/>
          <w:b/>
          <w:i/>
          <w:color w:val="000000" w:themeColor="text1"/>
        </w:rPr>
        <w:t xml:space="preserve">Proposal </w:t>
      </w:r>
      <w:r w:rsidR="001D5A69">
        <w:rPr>
          <w:b/>
          <w:i/>
          <w:color w:val="000000" w:themeColor="text1"/>
        </w:rPr>
        <w:t>7</w:t>
      </w:r>
      <w:r w:rsidRPr="00BB0FC1">
        <w:rPr>
          <w:rFonts w:hint="eastAsia"/>
          <w:b/>
          <w:i/>
          <w:color w:val="000000" w:themeColor="text1"/>
        </w:rPr>
        <w:t xml:space="preserve">: </w:t>
      </w:r>
      <w:r>
        <w:rPr>
          <w:b/>
          <w:i/>
          <w:color w:val="000000" w:themeColor="text1"/>
        </w:rPr>
        <w:t xml:space="preserve">For the </w:t>
      </w:r>
      <w:r w:rsidRPr="002215E0">
        <w:rPr>
          <w:b/>
          <w:i/>
          <w:color w:val="000000" w:themeColor="text1"/>
        </w:rPr>
        <w:t>AI/ML model input</w:t>
      </w:r>
      <w:r>
        <w:rPr>
          <w:b/>
          <w:i/>
          <w:color w:val="000000" w:themeColor="text1"/>
        </w:rPr>
        <w:t xml:space="preserve"> of </w:t>
      </w:r>
      <w:r w:rsidRPr="002215E0">
        <w:rPr>
          <w:b/>
          <w:i/>
          <w:color w:val="000000" w:themeColor="text1"/>
        </w:rPr>
        <w:t xml:space="preserve">BM-Case </w:t>
      </w:r>
      <w:r>
        <w:rPr>
          <w:b/>
          <w:i/>
          <w:color w:val="000000" w:themeColor="text1"/>
        </w:rPr>
        <w:t>2</w:t>
      </w:r>
      <w:r w:rsidRPr="002215E0">
        <w:rPr>
          <w:b/>
          <w:i/>
          <w:color w:val="000000" w:themeColor="text1"/>
        </w:rPr>
        <w:t>,</w:t>
      </w:r>
    </w:p>
    <w:p w:rsidR="002E538E" w:rsidRPr="00255F46" w:rsidRDefault="002E538E" w:rsidP="002E538E">
      <w:pPr>
        <w:pStyle w:val="aff1"/>
        <w:numPr>
          <w:ilvl w:val="0"/>
          <w:numId w:val="31"/>
        </w:numPr>
        <w:autoSpaceDE w:val="0"/>
        <w:autoSpaceDN w:val="0"/>
        <w:adjustRightInd w:val="0"/>
        <w:snapToGrid w:val="0"/>
        <w:ind w:firstLineChars="0"/>
        <w:rPr>
          <w:b/>
          <w:i/>
          <w:color w:val="000000" w:themeColor="text1"/>
        </w:rPr>
      </w:pPr>
      <w:r w:rsidRPr="00255F46">
        <w:rPr>
          <w:b/>
          <w:i/>
          <w:color w:val="000000" w:themeColor="text1"/>
        </w:rPr>
        <w:t>Alt</w:t>
      </w:r>
      <w:r w:rsidRPr="00255F46">
        <w:rPr>
          <w:rFonts w:hint="eastAsia"/>
          <w:b/>
          <w:i/>
          <w:color w:val="000000" w:themeColor="text1"/>
        </w:rPr>
        <w:t xml:space="preserve"> </w:t>
      </w:r>
      <w:r w:rsidRPr="00255F46">
        <w:rPr>
          <w:b/>
          <w:i/>
          <w:color w:val="000000" w:themeColor="text1"/>
        </w:rPr>
        <w:t>1 and Alt</w:t>
      </w:r>
      <w:r w:rsidRPr="00255F46">
        <w:rPr>
          <w:rFonts w:hint="eastAsia"/>
          <w:b/>
          <w:i/>
          <w:color w:val="000000" w:themeColor="text1"/>
        </w:rPr>
        <w:t xml:space="preserve"> </w:t>
      </w:r>
      <w:r w:rsidRPr="00255F46">
        <w:rPr>
          <w:b/>
          <w:i/>
          <w:color w:val="000000" w:themeColor="text1"/>
        </w:rPr>
        <w:t>3 should be studied with priority.</w:t>
      </w:r>
    </w:p>
    <w:p w:rsidR="002E538E" w:rsidRDefault="002E538E" w:rsidP="002E538E">
      <w:pPr>
        <w:pStyle w:val="aff1"/>
        <w:numPr>
          <w:ilvl w:val="0"/>
          <w:numId w:val="30"/>
        </w:numPr>
        <w:autoSpaceDE w:val="0"/>
        <w:autoSpaceDN w:val="0"/>
        <w:adjustRightInd w:val="0"/>
        <w:snapToGrid w:val="0"/>
        <w:ind w:firstLineChars="0"/>
        <w:rPr>
          <w:b/>
          <w:i/>
          <w:color w:val="000000" w:themeColor="text1"/>
        </w:rPr>
      </w:pPr>
      <w:r w:rsidRPr="00255F46">
        <w:rPr>
          <w:b/>
          <w:i/>
          <w:color w:val="000000" w:themeColor="text1"/>
        </w:rPr>
        <w:t>W</w:t>
      </w:r>
      <w:r w:rsidRPr="00255F46">
        <w:rPr>
          <w:rFonts w:hint="eastAsia"/>
          <w:b/>
          <w:i/>
          <w:color w:val="000000" w:themeColor="text1"/>
        </w:rPr>
        <w:t>hether</w:t>
      </w:r>
      <w:r w:rsidRPr="00255F46">
        <w:rPr>
          <w:b/>
          <w:i/>
          <w:color w:val="000000" w:themeColor="text1"/>
        </w:rPr>
        <w:t xml:space="preserve"> </w:t>
      </w:r>
      <w:r w:rsidRPr="00255F46">
        <w:rPr>
          <w:rFonts w:hint="eastAsia"/>
          <w:b/>
          <w:i/>
          <w:color w:val="000000" w:themeColor="text1"/>
        </w:rPr>
        <w:t>to</w:t>
      </w:r>
      <w:r w:rsidRPr="00255F46">
        <w:rPr>
          <w:b/>
          <w:i/>
          <w:color w:val="000000" w:themeColor="text1"/>
        </w:rPr>
        <w:t xml:space="preserve"> </w:t>
      </w:r>
      <w:r w:rsidRPr="00255F46">
        <w:rPr>
          <w:rFonts w:hint="eastAsia"/>
          <w:b/>
          <w:i/>
          <w:color w:val="000000" w:themeColor="text1"/>
        </w:rPr>
        <w:t>choose</w:t>
      </w:r>
      <w:r w:rsidRPr="00255F46">
        <w:rPr>
          <w:b/>
          <w:i/>
          <w:color w:val="000000" w:themeColor="text1"/>
        </w:rPr>
        <w:t xml:space="preserve"> A</w:t>
      </w:r>
      <w:r w:rsidRPr="00255F46">
        <w:rPr>
          <w:rFonts w:hint="eastAsia"/>
          <w:b/>
          <w:i/>
          <w:color w:val="000000" w:themeColor="text1"/>
        </w:rPr>
        <w:t>lt</w:t>
      </w:r>
      <w:r w:rsidRPr="00255F46">
        <w:rPr>
          <w:b/>
          <w:i/>
          <w:color w:val="000000" w:themeColor="text1"/>
        </w:rPr>
        <w:t xml:space="preserve"> 1 or A</w:t>
      </w:r>
      <w:r w:rsidRPr="00255F46">
        <w:rPr>
          <w:rFonts w:hint="eastAsia"/>
          <w:b/>
          <w:i/>
          <w:color w:val="000000" w:themeColor="text1"/>
        </w:rPr>
        <w:t>lt</w:t>
      </w:r>
      <w:r w:rsidRPr="00255F46">
        <w:rPr>
          <w:b/>
          <w:i/>
          <w:color w:val="000000" w:themeColor="text1"/>
        </w:rPr>
        <w:t xml:space="preserve"> </w:t>
      </w:r>
      <w:r w:rsidR="00EA4144">
        <w:rPr>
          <w:b/>
          <w:i/>
          <w:color w:val="000000" w:themeColor="text1"/>
        </w:rPr>
        <w:t>3</w:t>
      </w:r>
      <w:r w:rsidRPr="00255F46">
        <w:rPr>
          <w:b/>
          <w:i/>
          <w:color w:val="000000" w:themeColor="text1"/>
        </w:rPr>
        <w:t xml:space="preserve"> needs further discussion </w:t>
      </w:r>
      <w:r w:rsidRPr="00255F46">
        <w:rPr>
          <w:rFonts w:hint="eastAsia"/>
          <w:b/>
          <w:i/>
          <w:color w:val="000000" w:themeColor="text1"/>
        </w:rPr>
        <w:t>according</w:t>
      </w:r>
      <w:r w:rsidRPr="00255F46">
        <w:rPr>
          <w:b/>
          <w:i/>
          <w:color w:val="000000" w:themeColor="text1"/>
        </w:rPr>
        <w:t xml:space="preserve"> </w:t>
      </w:r>
      <w:r w:rsidRPr="00255F46">
        <w:rPr>
          <w:rFonts w:hint="eastAsia"/>
          <w:b/>
          <w:i/>
          <w:color w:val="000000" w:themeColor="text1"/>
        </w:rPr>
        <w:t>to</w:t>
      </w:r>
      <w:r w:rsidRPr="00255F46">
        <w:rPr>
          <w:b/>
          <w:i/>
          <w:color w:val="000000" w:themeColor="text1"/>
        </w:rPr>
        <w:t xml:space="preserve"> the </w:t>
      </w:r>
      <w:r w:rsidRPr="00255F46">
        <w:rPr>
          <w:rFonts w:hint="eastAsia"/>
          <w:b/>
          <w:i/>
          <w:color w:val="000000" w:themeColor="text1"/>
        </w:rPr>
        <w:t>b</w:t>
      </w:r>
      <w:r w:rsidRPr="00255F46">
        <w:rPr>
          <w:b/>
          <w:i/>
          <w:color w:val="000000" w:themeColor="text1"/>
        </w:rPr>
        <w:t xml:space="preserve">eam pattern </w:t>
      </w:r>
      <w:r w:rsidRPr="00255F46">
        <w:rPr>
          <w:rFonts w:hint="eastAsia"/>
          <w:b/>
          <w:i/>
          <w:color w:val="000000" w:themeColor="text1"/>
        </w:rPr>
        <w:t>selection.</w:t>
      </w:r>
    </w:p>
    <w:p w:rsidR="00F85051" w:rsidRPr="00FC3C79" w:rsidRDefault="00F85051" w:rsidP="00F85051">
      <w:pPr>
        <w:pStyle w:val="aff1"/>
        <w:numPr>
          <w:ilvl w:val="2"/>
          <w:numId w:val="30"/>
        </w:numPr>
        <w:autoSpaceDE w:val="0"/>
        <w:autoSpaceDN w:val="0"/>
        <w:adjustRightInd w:val="0"/>
        <w:snapToGrid w:val="0"/>
        <w:ind w:firstLineChars="0"/>
        <w:rPr>
          <w:b/>
          <w:i/>
          <w:color w:val="000000" w:themeColor="text1"/>
        </w:rPr>
      </w:pPr>
      <w:r>
        <w:rPr>
          <w:b/>
          <w:i/>
          <w:color w:val="000000" w:themeColor="text1"/>
          <w:lang w:val="en-GB"/>
        </w:rPr>
        <w:t xml:space="preserve">If </w:t>
      </w:r>
      <w:r w:rsidRPr="00FC3C79">
        <w:rPr>
          <w:b/>
          <w:i/>
          <w:color w:val="000000" w:themeColor="text1"/>
          <w:lang w:val="en-GB"/>
        </w:rPr>
        <w:t>Set B is fixed</w:t>
      </w:r>
      <w:r>
        <w:rPr>
          <w:b/>
          <w:i/>
          <w:color w:val="000000" w:themeColor="text1"/>
        </w:rPr>
        <w:t>, Alt 1 will be selected;</w:t>
      </w:r>
    </w:p>
    <w:p w:rsidR="00F85051" w:rsidRPr="00F85051" w:rsidRDefault="00F85051" w:rsidP="00AE72D4">
      <w:pPr>
        <w:pStyle w:val="aff1"/>
        <w:numPr>
          <w:ilvl w:val="2"/>
          <w:numId w:val="30"/>
        </w:numPr>
        <w:autoSpaceDE w:val="0"/>
        <w:autoSpaceDN w:val="0"/>
        <w:adjustRightInd w:val="0"/>
        <w:snapToGrid w:val="0"/>
        <w:ind w:firstLineChars="0"/>
        <w:rPr>
          <w:b/>
          <w:i/>
          <w:color w:val="000000" w:themeColor="text1"/>
        </w:rPr>
      </w:pPr>
      <w:r>
        <w:rPr>
          <w:b/>
          <w:i/>
          <w:color w:val="000000" w:themeColor="text1"/>
          <w:lang w:val="en-GB"/>
        </w:rPr>
        <w:t xml:space="preserve">If </w:t>
      </w:r>
      <w:r w:rsidRPr="00FC3C79">
        <w:rPr>
          <w:b/>
          <w:i/>
          <w:color w:val="000000" w:themeColor="text1"/>
          <w:lang w:val="en-GB"/>
        </w:rPr>
        <w:t>Set B is variable</w:t>
      </w:r>
      <w:r>
        <w:rPr>
          <w:b/>
          <w:i/>
          <w:color w:val="000000" w:themeColor="text1"/>
        </w:rPr>
        <w:t>, Alt 3 will be selected.</w:t>
      </w:r>
    </w:p>
    <w:p w:rsidR="002E538E" w:rsidRPr="00255F46" w:rsidRDefault="002E538E" w:rsidP="002E538E">
      <w:pPr>
        <w:pStyle w:val="aff1"/>
        <w:numPr>
          <w:ilvl w:val="0"/>
          <w:numId w:val="29"/>
        </w:numPr>
        <w:autoSpaceDE w:val="0"/>
        <w:autoSpaceDN w:val="0"/>
        <w:adjustRightInd w:val="0"/>
        <w:snapToGrid w:val="0"/>
        <w:ind w:firstLineChars="0"/>
        <w:rPr>
          <w:b/>
          <w:i/>
          <w:color w:val="000000" w:themeColor="text1"/>
        </w:rPr>
      </w:pPr>
      <w:r w:rsidRPr="00255F46">
        <w:rPr>
          <w:b/>
          <w:i/>
        </w:rPr>
        <w:t xml:space="preserve">For the corresponding DL Tx and/or Rx beam ID in Alt </w:t>
      </w:r>
      <w:r w:rsidR="00EA4144">
        <w:rPr>
          <w:b/>
          <w:i/>
        </w:rPr>
        <w:t>3</w:t>
      </w:r>
      <w:r w:rsidRPr="00255F46">
        <w:rPr>
          <w:b/>
          <w:i/>
        </w:rPr>
        <w:t>, it should be input in AI model explicitly.</w:t>
      </w:r>
    </w:p>
    <w:p w:rsidR="005A6309" w:rsidRPr="00AE72D4" w:rsidRDefault="002E538E" w:rsidP="00AE72D4">
      <w:pPr>
        <w:pStyle w:val="aff1"/>
        <w:numPr>
          <w:ilvl w:val="0"/>
          <w:numId w:val="31"/>
        </w:numPr>
        <w:autoSpaceDE w:val="0"/>
        <w:autoSpaceDN w:val="0"/>
        <w:adjustRightInd w:val="0"/>
        <w:snapToGrid w:val="0"/>
        <w:ind w:firstLineChars="0"/>
        <w:rPr>
          <w:bCs/>
          <w:sz w:val="20"/>
          <w:szCs w:val="20"/>
        </w:rPr>
      </w:pPr>
      <w:r w:rsidRPr="00255F46">
        <w:rPr>
          <w:b/>
          <w:i/>
          <w:color w:val="000000" w:themeColor="text1"/>
        </w:rPr>
        <w:t xml:space="preserve">Alt </w:t>
      </w:r>
      <w:r>
        <w:rPr>
          <w:b/>
          <w:i/>
          <w:color w:val="000000" w:themeColor="text1"/>
        </w:rPr>
        <w:t xml:space="preserve">2 </w:t>
      </w:r>
      <w:r w:rsidRPr="00255F46">
        <w:rPr>
          <w:b/>
          <w:i/>
          <w:color w:val="000000" w:themeColor="text1"/>
        </w:rPr>
        <w:t xml:space="preserve">should be </w:t>
      </w:r>
      <w:r>
        <w:rPr>
          <w:b/>
          <w:i/>
          <w:color w:val="000000" w:themeColor="text1"/>
        </w:rPr>
        <w:t>clarified w</w:t>
      </w:r>
      <w:r w:rsidRPr="00540440">
        <w:rPr>
          <w:b/>
          <w:i/>
          <w:color w:val="000000" w:themeColor="text1"/>
        </w:rPr>
        <w:t>hich assistance information can be used</w:t>
      </w:r>
      <w:r>
        <w:rPr>
          <w:b/>
          <w:i/>
          <w:color w:val="000000" w:themeColor="text1"/>
        </w:rPr>
        <w:t xml:space="preserve"> as AI model input</w:t>
      </w:r>
      <w:r w:rsidRPr="00255F46">
        <w:rPr>
          <w:b/>
          <w:i/>
          <w:color w:val="000000" w:themeColor="text1"/>
        </w:rPr>
        <w:t>.</w:t>
      </w:r>
    </w:p>
    <w:p w:rsidR="005A6309" w:rsidRDefault="003C0FBB">
      <w:pPr>
        <w:numPr>
          <w:ilvl w:val="0"/>
          <w:numId w:val="5"/>
        </w:numPr>
        <w:tabs>
          <w:tab w:val="clear" w:pos="432"/>
        </w:tabs>
        <w:snapToGrid w:val="0"/>
        <w:spacing w:beforeLines="50" w:before="120" w:afterLines="50" w:after="120" w:line="288" w:lineRule="auto"/>
        <w:ind w:left="567" w:hanging="567"/>
        <w:outlineLvl w:val="0"/>
        <w:rPr>
          <w:b/>
          <w:sz w:val="28"/>
          <w:szCs w:val="28"/>
        </w:rPr>
      </w:pPr>
      <w:r>
        <w:rPr>
          <w:rFonts w:hint="eastAsia"/>
          <w:b/>
          <w:sz w:val="28"/>
          <w:szCs w:val="28"/>
        </w:rPr>
        <w:t>References</w:t>
      </w:r>
    </w:p>
    <w:p w:rsidR="00291395" w:rsidRPr="00F03B4E" w:rsidRDefault="00291395" w:rsidP="00291395">
      <w:pPr>
        <w:pStyle w:val="References"/>
        <w:numPr>
          <w:ilvl w:val="0"/>
          <w:numId w:val="9"/>
        </w:numPr>
        <w:jc w:val="left"/>
        <w:rPr>
          <w:bCs/>
          <w:szCs w:val="20"/>
        </w:rPr>
      </w:pPr>
      <w:bookmarkStart w:id="8" w:name="_Ref101954723"/>
      <w:r w:rsidRPr="00F03B4E">
        <w:rPr>
          <w:bCs/>
          <w:szCs w:val="20"/>
        </w:rPr>
        <w:t>RP-213599, “New SI: Study on Artificial Intelligence (AI)/Machine Learning (ML) for NR Air Interface”, RAN#94-e, Electronic Meeting, Dec, 2021.</w:t>
      </w:r>
      <w:bookmarkEnd w:id="8"/>
    </w:p>
    <w:p w:rsidR="00291395" w:rsidRPr="00F03B4E" w:rsidRDefault="003C0FBB" w:rsidP="00291395">
      <w:pPr>
        <w:pStyle w:val="References"/>
        <w:numPr>
          <w:ilvl w:val="0"/>
          <w:numId w:val="9"/>
        </w:numPr>
        <w:jc w:val="left"/>
        <w:rPr>
          <w:sz w:val="22"/>
          <w:szCs w:val="22"/>
          <w:lang w:eastAsia="zh-CN"/>
        </w:rPr>
      </w:pPr>
      <w:r w:rsidRPr="00291395">
        <w:rPr>
          <w:rFonts w:hint="eastAsia"/>
          <w:bCs/>
          <w:szCs w:val="20"/>
        </w:rPr>
        <w:t>R1-2205641, Feature lead summary #4 evaluation of AI/ML for beam management, Moderator (Samsung), 3GPP TSG RAN1#109-e, May 2022.</w:t>
      </w:r>
    </w:p>
    <w:p w:rsidR="00F03B4E" w:rsidRPr="00F03B4E" w:rsidRDefault="00F03B4E" w:rsidP="00F03B4E">
      <w:pPr>
        <w:pStyle w:val="References"/>
        <w:numPr>
          <w:ilvl w:val="0"/>
          <w:numId w:val="9"/>
        </w:numPr>
        <w:jc w:val="left"/>
        <w:rPr>
          <w:bCs/>
          <w:szCs w:val="20"/>
        </w:rPr>
      </w:pPr>
      <w:r w:rsidRPr="00F03B4E">
        <w:rPr>
          <w:bCs/>
          <w:szCs w:val="20"/>
        </w:rPr>
        <w:t>R1-2208105, Feature lead summary #4 evaluation of AI/ML for beam management</w:t>
      </w:r>
      <w:r w:rsidRPr="00F03B4E">
        <w:rPr>
          <w:bCs/>
          <w:szCs w:val="20"/>
        </w:rPr>
        <w:tab/>
        <w:t>Moderator (Samsung)</w:t>
      </w:r>
      <w:r>
        <w:rPr>
          <w:rFonts w:hint="eastAsia"/>
          <w:bCs/>
          <w:szCs w:val="20"/>
        </w:rPr>
        <w:t>, 3GPP TSG RAN1#1</w:t>
      </w:r>
      <w:r>
        <w:rPr>
          <w:bCs/>
          <w:szCs w:val="20"/>
        </w:rPr>
        <w:t>10</w:t>
      </w:r>
      <w:r w:rsidRPr="00291395">
        <w:rPr>
          <w:rFonts w:hint="eastAsia"/>
          <w:bCs/>
          <w:szCs w:val="20"/>
        </w:rPr>
        <w:t xml:space="preserve">, </w:t>
      </w:r>
      <w:r>
        <w:rPr>
          <w:bCs/>
          <w:szCs w:val="20"/>
        </w:rPr>
        <w:t>Aug</w:t>
      </w:r>
      <w:r w:rsidRPr="00291395">
        <w:rPr>
          <w:rFonts w:hint="eastAsia"/>
          <w:bCs/>
          <w:szCs w:val="20"/>
        </w:rPr>
        <w:t xml:space="preserve"> 2022.</w:t>
      </w:r>
    </w:p>
    <w:p w:rsidR="005A6309" w:rsidRPr="007273A7" w:rsidRDefault="005A6309">
      <w:pPr>
        <w:pStyle w:val="NoSpacing1"/>
        <w:snapToGrid w:val="0"/>
        <w:rPr>
          <w:bCs/>
          <w:sz w:val="20"/>
          <w:szCs w:val="20"/>
        </w:rPr>
      </w:pPr>
    </w:p>
    <w:sectPr w:rsidR="005A6309" w:rsidRPr="007273A7" w:rsidSect="00E959CA">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2004" w:rsidRDefault="000A2004">
      <w:pPr>
        <w:spacing w:line="240" w:lineRule="auto"/>
      </w:pPr>
      <w:r>
        <w:separator/>
      </w:r>
    </w:p>
  </w:endnote>
  <w:endnote w:type="continuationSeparator" w:id="0">
    <w:p w:rsidR="000A2004" w:rsidRDefault="000A20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02FF" w:usb1="4000ACFF" w:usb2="00000001" w:usb3="00000000" w:csb0="0000019F" w:csb1="00000000"/>
  </w:font>
  <w:font w:name="AAAAAD+HelveticaNeue-Light">
    <w:altName w:val="宋体"/>
    <w:charset w:val="86"/>
    <w:family w:val="swiss"/>
    <w:pitch w:val="default"/>
    <w:sig w:usb0="00000000" w:usb1="00000000" w:usb2="00000000" w:usb3="00000000" w:csb0="00040000"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2004" w:rsidRDefault="000A2004">
      <w:pPr>
        <w:spacing w:after="0"/>
      </w:pPr>
      <w:r>
        <w:separator/>
      </w:r>
    </w:p>
  </w:footnote>
  <w:footnote w:type="continuationSeparator" w:id="0">
    <w:p w:rsidR="000A2004" w:rsidRDefault="000A20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F02F3F"/>
    <w:multiLevelType w:val="multilevel"/>
    <w:tmpl w:val="A7F02F3F"/>
    <w:lvl w:ilvl="0">
      <w:start w:val="1"/>
      <w:numFmt w:val="decimal"/>
      <w:pStyle w:val="1"/>
      <w:lvlText w:val="%1."/>
      <w:lvlJc w:val="left"/>
      <w:pPr>
        <w:ind w:left="432" w:hanging="432"/>
      </w:pPr>
      <w:rPr>
        <w:rFonts w:hint="default"/>
      </w:rPr>
    </w:lvl>
    <w:lvl w:ilvl="1">
      <w:start w:val="1"/>
      <w:numFmt w:val="decimal"/>
      <w:pStyle w:val="2"/>
      <w:lvlText w:val="%1.%2."/>
      <w:lvlJc w:val="left"/>
      <w:pPr>
        <w:ind w:left="717" w:hanging="575"/>
      </w:pPr>
      <w:rPr>
        <w:rFonts w:hint="default"/>
      </w:rPr>
    </w:lvl>
    <w:lvl w:ilvl="2">
      <w:start w:val="1"/>
      <w:numFmt w:val="decimal"/>
      <w:pStyle w:val="3"/>
      <w:lvlText w:val="%1.%2.%3."/>
      <w:lvlJc w:val="left"/>
      <w:pPr>
        <w:ind w:left="720" w:hanging="720"/>
      </w:pPr>
      <w:rPr>
        <w:rFonts w:hint="default"/>
        <w:sz w:val="21"/>
        <w:szCs w:val="21"/>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FDBD337D"/>
    <w:multiLevelType w:val="singleLevel"/>
    <w:tmpl w:val="FDBD337D"/>
    <w:lvl w:ilvl="0">
      <w:start w:val="1"/>
      <w:numFmt w:val="decimal"/>
      <w:suff w:val="space"/>
      <w:lvlText w:val="[%1]"/>
      <w:lvlJc w:val="left"/>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5E7F0A"/>
    <w:multiLevelType w:val="hybridMultilevel"/>
    <w:tmpl w:val="DC786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F71C18"/>
    <w:multiLevelType w:val="hybridMultilevel"/>
    <w:tmpl w:val="BF7A5D10"/>
    <w:lvl w:ilvl="0" w:tplc="9984C8F4">
      <w:start w:val="1"/>
      <w:numFmt w:val="bullet"/>
      <w:lvlText w:val=""/>
      <w:lvlJc w:val="left"/>
      <w:pPr>
        <w:tabs>
          <w:tab w:val="num" w:pos="720"/>
        </w:tabs>
        <w:ind w:left="720" w:hanging="360"/>
      </w:pPr>
      <w:rPr>
        <w:rFonts w:ascii="Symbol" w:hAnsi="Symbol" w:hint="default"/>
      </w:rPr>
    </w:lvl>
    <w:lvl w:ilvl="1" w:tplc="D076E034">
      <w:numFmt w:val="none"/>
      <w:lvlText w:val=""/>
      <w:lvlJc w:val="left"/>
      <w:pPr>
        <w:tabs>
          <w:tab w:val="num" w:pos="360"/>
        </w:tabs>
      </w:pPr>
    </w:lvl>
    <w:lvl w:ilvl="2" w:tplc="BD223CC0" w:tentative="1">
      <w:start w:val="1"/>
      <w:numFmt w:val="bullet"/>
      <w:lvlText w:val=""/>
      <w:lvlJc w:val="left"/>
      <w:pPr>
        <w:tabs>
          <w:tab w:val="num" w:pos="2160"/>
        </w:tabs>
        <w:ind w:left="2160" w:hanging="360"/>
      </w:pPr>
      <w:rPr>
        <w:rFonts w:ascii="Symbol" w:hAnsi="Symbol" w:hint="default"/>
      </w:rPr>
    </w:lvl>
    <w:lvl w:ilvl="3" w:tplc="21426590" w:tentative="1">
      <w:start w:val="1"/>
      <w:numFmt w:val="bullet"/>
      <w:lvlText w:val=""/>
      <w:lvlJc w:val="left"/>
      <w:pPr>
        <w:tabs>
          <w:tab w:val="num" w:pos="2880"/>
        </w:tabs>
        <w:ind w:left="2880" w:hanging="360"/>
      </w:pPr>
      <w:rPr>
        <w:rFonts w:ascii="Symbol" w:hAnsi="Symbol" w:hint="default"/>
      </w:rPr>
    </w:lvl>
    <w:lvl w:ilvl="4" w:tplc="D6143E1C" w:tentative="1">
      <w:start w:val="1"/>
      <w:numFmt w:val="bullet"/>
      <w:lvlText w:val=""/>
      <w:lvlJc w:val="left"/>
      <w:pPr>
        <w:tabs>
          <w:tab w:val="num" w:pos="3600"/>
        </w:tabs>
        <w:ind w:left="3600" w:hanging="360"/>
      </w:pPr>
      <w:rPr>
        <w:rFonts w:ascii="Symbol" w:hAnsi="Symbol" w:hint="default"/>
      </w:rPr>
    </w:lvl>
    <w:lvl w:ilvl="5" w:tplc="45065894" w:tentative="1">
      <w:start w:val="1"/>
      <w:numFmt w:val="bullet"/>
      <w:lvlText w:val=""/>
      <w:lvlJc w:val="left"/>
      <w:pPr>
        <w:tabs>
          <w:tab w:val="num" w:pos="4320"/>
        </w:tabs>
        <w:ind w:left="4320" w:hanging="360"/>
      </w:pPr>
      <w:rPr>
        <w:rFonts w:ascii="Symbol" w:hAnsi="Symbol" w:hint="default"/>
      </w:rPr>
    </w:lvl>
    <w:lvl w:ilvl="6" w:tplc="B6EA9C9E" w:tentative="1">
      <w:start w:val="1"/>
      <w:numFmt w:val="bullet"/>
      <w:lvlText w:val=""/>
      <w:lvlJc w:val="left"/>
      <w:pPr>
        <w:tabs>
          <w:tab w:val="num" w:pos="5040"/>
        </w:tabs>
        <w:ind w:left="5040" w:hanging="360"/>
      </w:pPr>
      <w:rPr>
        <w:rFonts w:ascii="Symbol" w:hAnsi="Symbol" w:hint="default"/>
      </w:rPr>
    </w:lvl>
    <w:lvl w:ilvl="7" w:tplc="F830EDB4" w:tentative="1">
      <w:start w:val="1"/>
      <w:numFmt w:val="bullet"/>
      <w:lvlText w:val=""/>
      <w:lvlJc w:val="left"/>
      <w:pPr>
        <w:tabs>
          <w:tab w:val="num" w:pos="5760"/>
        </w:tabs>
        <w:ind w:left="5760" w:hanging="360"/>
      </w:pPr>
      <w:rPr>
        <w:rFonts w:ascii="Symbol" w:hAnsi="Symbol" w:hint="default"/>
      </w:rPr>
    </w:lvl>
    <w:lvl w:ilvl="8" w:tplc="AC04AAA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B252E5C"/>
    <w:multiLevelType w:val="hybridMultilevel"/>
    <w:tmpl w:val="53BA65C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E865E76"/>
    <w:multiLevelType w:val="multilevel"/>
    <w:tmpl w:val="0E865E76"/>
    <w:lvl w:ilvl="0">
      <w:start w:val="1"/>
      <w:numFmt w:val="bullet"/>
      <w:lvlText w:val=""/>
      <w:lvlJc w:val="left"/>
      <w:pPr>
        <w:ind w:left="780" w:hanging="360"/>
      </w:pPr>
      <w:rPr>
        <w:rFonts w:ascii="Symbol" w:hAnsi="Symbol"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8"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1"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462FB5"/>
    <w:multiLevelType w:val="hybridMultilevel"/>
    <w:tmpl w:val="26A02784"/>
    <w:lvl w:ilvl="0" w:tplc="80CEE1EC">
      <w:start w:val="1"/>
      <w:numFmt w:val="bullet"/>
      <w:lvlText w:val="•"/>
      <w:lvlJc w:val="left"/>
      <w:pPr>
        <w:tabs>
          <w:tab w:val="num" w:pos="720"/>
        </w:tabs>
        <w:ind w:left="720" w:hanging="360"/>
      </w:pPr>
      <w:rPr>
        <w:rFonts w:ascii="宋体" w:hAnsi="宋体" w:hint="default"/>
      </w:rPr>
    </w:lvl>
    <w:lvl w:ilvl="1" w:tplc="BA70F2EE">
      <w:numFmt w:val="none"/>
      <w:lvlText w:val=""/>
      <w:lvlJc w:val="left"/>
      <w:pPr>
        <w:tabs>
          <w:tab w:val="num" w:pos="360"/>
        </w:tabs>
      </w:pPr>
    </w:lvl>
    <w:lvl w:ilvl="2" w:tplc="50F67AA4">
      <w:numFmt w:val="none"/>
      <w:lvlText w:val=""/>
      <w:lvlJc w:val="left"/>
      <w:pPr>
        <w:tabs>
          <w:tab w:val="num" w:pos="360"/>
        </w:tabs>
      </w:pPr>
    </w:lvl>
    <w:lvl w:ilvl="3" w:tplc="4080FB30">
      <w:numFmt w:val="none"/>
      <w:lvlText w:val=""/>
      <w:lvlJc w:val="left"/>
      <w:pPr>
        <w:tabs>
          <w:tab w:val="num" w:pos="360"/>
        </w:tabs>
      </w:pPr>
    </w:lvl>
    <w:lvl w:ilvl="4" w:tplc="16F872BA">
      <w:numFmt w:val="none"/>
      <w:lvlText w:val=""/>
      <w:lvlJc w:val="left"/>
      <w:pPr>
        <w:tabs>
          <w:tab w:val="num" w:pos="360"/>
        </w:tabs>
      </w:pPr>
    </w:lvl>
    <w:lvl w:ilvl="5" w:tplc="C3DC849C" w:tentative="1">
      <w:start w:val="1"/>
      <w:numFmt w:val="bullet"/>
      <w:lvlText w:val="•"/>
      <w:lvlJc w:val="left"/>
      <w:pPr>
        <w:tabs>
          <w:tab w:val="num" w:pos="4320"/>
        </w:tabs>
        <w:ind w:left="4320" w:hanging="360"/>
      </w:pPr>
      <w:rPr>
        <w:rFonts w:ascii="宋体" w:hAnsi="宋体" w:hint="default"/>
      </w:rPr>
    </w:lvl>
    <w:lvl w:ilvl="6" w:tplc="F4AE4D46" w:tentative="1">
      <w:start w:val="1"/>
      <w:numFmt w:val="bullet"/>
      <w:lvlText w:val="•"/>
      <w:lvlJc w:val="left"/>
      <w:pPr>
        <w:tabs>
          <w:tab w:val="num" w:pos="5040"/>
        </w:tabs>
        <w:ind w:left="5040" w:hanging="360"/>
      </w:pPr>
      <w:rPr>
        <w:rFonts w:ascii="宋体" w:hAnsi="宋体" w:hint="default"/>
      </w:rPr>
    </w:lvl>
    <w:lvl w:ilvl="7" w:tplc="E50A2EF6" w:tentative="1">
      <w:start w:val="1"/>
      <w:numFmt w:val="bullet"/>
      <w:lvlText w:val="•"/>
      <w:lvlJc w:val="left"/>
      <w:pPr>
        <w:tabs>
          <w:tab w:val="num" w:pos="5760"/>
        </w:tabs>
        <w:ind w:left="5760" w:hanging="360"/>
      </w:pPr>
      <w:rPr>
        <w:rFonts w:ascii="宋体" w:hAnsi="宋体" w:hint="default"/>
      </w:rPr>
    </w:lvl>
    <w:lvl w:ilvl="8" w:tplc="E562792E"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2E7212D6"/>
    <w:multiLevelType w:val="hybridMultilevel"/>
    <w:tmpl w:val="AD065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C5780C"/>
    <w:multiLevelType w:val="hybridMultilevel"/>
    <w:tmpl w:val="9112F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135AA8"/>
    <w:multiLevelType w:val="multilevel"/>
    <w:tmpl w:val="40135A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9F91CFD"/>
    <w:multiLevelType w:val="hybridMultilevel"/>
    <w:tmpl w:val="0DEC9912"/>
    <w:lvl w:ilvl="0" w:tplc="D5A00D9A">
      <w:start w:val="1"/>
      <w:numFmt w:val="decimal"/>
      <w:lvlText w:val="[%1]"/>
      <w:lvlJc w:val="left"/>
      <w:pPr>
        <w:ind w:left="360" w:hanging="36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4A3773DA"/>
    <w:multiLevelType w:val="hybridMultilevel"/>
    <w:tmpl w:val="7C7620CA"/>
    <w:lvl w:ilvl="0" w:tplc="4B101C22">
      <w:start w:val="1"/>
      <w:numFmt w:val="bullet"/>
      <w:lvlText w:val=""/>
      <w:lvlJc w:val="left"/>
      <w:pPr>
        <w:tabs>
          <w:tab w:val="num" w:pos="720"/>
        </w:tabs>
        <w:ind w:left="720" w:hanging="360"/>
      </w:pPr>
      <w:rPr>
        <w:rFonts w:ascii="Symbol" w:hAnsi="Symbol" w:hint="default"/>
      </w:rPr>
    </w:lvl>
    <w:lvl w:ilvl="1" w:tplc="CDA0F68A">
      <w:start w:val="1"/>
      <w:numFmt w:val="bullet"/>
      <w:lvlText w:val=""/>
      <w:lvlJc w:val="left"/>
      <w:pPr>
        <w:tabs>
          <w:tab w:val="num" w:pos="1440"/>
        </w:tabs>
        <w:ind w:left="1440" w:hanging="360"/>
      </w:pPr>
      <w:rPr>
        <w:rFonts w:ascii="Symbol" w:hAnsi="Symbol" w:hint="default"/>
      </w:rPr>
    </w:lvl>
    <w:lvl w:ilvl="2" w:tplc="D618FCF8">
      <w:numFmt w:val="none"/>
      <w:lvlText w:val=""/>
      <w:lvlJc w:val="left"/>
      <w:pPr>
        <w:tabs>
          <w:tab w:val="num" w:pos="360"/>
        </w:tabs>
      </w:pPr>
    </w:lvl>
    <w:lvl w:ilvl="3" w:tplc="6AFE2FC8">
      <w:numFmt w:val="none"/>
      <w:lvlText w:val=""/>
      <w:lvlJc w:val="left"/>
      <w:pPr>
        <w:tabs>
          <w:tab w:val="num" w:pos="360"/>
        </w:tabs>
      </w:pPr>
    </w:lvl>
    <w:lvl w:ilvl="4" w:tplc="98AC6532">
      <w:numFmt w:val="none"/>
      <w:lvlText w:val=""/>
      <w:lvlJc w:val="left"/>
      <w:pPr>
        <w:tabs>
          <w:tab w:val="num" w:pos="360"/>
        </w:tabs>
      </w:pPr>
    </w:lvl>
    <w:lvl w:ilvl="5" w:tplc="9AB0E952" w:tentative="1">
      <w:start w:val="1"/>
      <w:numFmt w:val="bullet"/>
      <w:lvlText w:val=""/>
      <w:lvlJc w:val="left"/>
      <w:pPr>
        <w:tabs>
          <w:tab w:val="num" w:pos="4320"/>
        </w:tabs>
        <w:ind w:left="4320" w:hanging="360"/>
      </w:pPr>
      <w:rPr>
        <w:rFonts w:ascii="Symbol" w:hAnsi="Symbol" w:hint="default"/>
      </w:rPr>
    </w:lvl>
    <w:lvl w:ilvl="6" w:tplc="A6CC7D88" w:tentative="1">
      <w:start w:val="1"/>
      <w:numFmt w:val="bullet"/>
      <w:lvlText w:val=""/>
      <w:lvlJc w:val="left"/>
      <w:pPr>
        <w:tabs>
          <w:tab w:val="num" w:pos="5040"/>
        </w:tabs>
        <w:ind w:left="5040" w:hanging="360"/>
      </w:pPr>
      <w:rPr>
        <w:rFonts w:ascii="Symbol" w:hAnsi="Symbol" w:hint="default"/>
      </w:rPr>
    </w:lvl>
    <w:lvl w:ilvl="7" w:tplc="3EEAED64" w:tentative="1">
      <w:start w:val="1"/>
      <w:numFmt w:val="bullet"/>
      <w:lvlText w:val=""/>
      <w:lvlJc w:val="left"/>
      <w:pPr>
        <w:tabs>
          <w:tab w:val="num" w:pos="5760"/>
        </w:tabs>
        <w:ind w:left="5760" w:hanging="360"/>
      </w:pPr>
      <w:rPr>
        <w:rFonts w:ascii="Symbol" w:hAnsi="Symbol" w:hint="default"/>
      </w:rPr>
    </w:lvl>
    <w:lvl w:ilvl="8" w:tplc="D286E25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53897EFA"/>
    <w:multiLevelType w:val="hybridMultilevel"/>
    <w:tmpl w:val="79FAE97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95C6F8C"/>
    <w:multiLevelType w:val="hybridMultilevel"/>
    <w:tmpl w:val="0C9C2DD4"/>
    <w:lvl w:ilvl="0" w:tplc="9F5025EE">
      <w:start w:val="1"/>
      <w:numFmt w:val="bullet"/>
      <w:lvlText w:val=""/>
      <w:lvlJc w:val="left"/>
      <w:pPr>
        <w:tabs>
          <w:tab w:val="num" w:pos="720"/>
        </w:tabs>
        <w:ind w:left="720" w:hanging="360"/>
      </w:pPr>
      <w:rPr>
        <w:rFonts w:ascii="Symbol" w:hAnsi="Symbol" w:hint="default"/>
      </w:rPr>
    </w:lvl>
    <w:lvl w:ilvl="1" w:tplc="9B14F56A">
      <w:numFmt w:val="none"/>
      <w:lvlText w:val=""/>
      <w:lvlJc w:val="left"/>
      <w:pPr>
        <w:tabs>
          <w:tab w:val="num" w:pos="360"/>
        </w:tabs>
      </w:pPr>
    </w:lvl>
    <w:lvl w:ilvl="2" w:tplc="7F8CAD84">
      <w:numFmt w:val="none"/>
      <w:lvlText w:val=""/>
      <w:lvlJc w:val="left"/>
      <w:pPr>
        <w:tabs>
          <w:tab w:val="num" w:pos="360"/>
        </w:tabs>
      </w:pPr>
    </w:lvl>
    <w:lvl w:ilvl="3" w:tplc="454A8814" w:tentative="1">
      <w:start w:val="1"/>
      <w:numFmt w:val="bullet"/>
      <w:lvlText w:val=""/>
      <w:lvlJc w:val="left"/>
      <w:pPr>
        <w:tabs>
          <w:tab w:val="num" w:pos="2880"/>
        </w:tabs>
        <w:ind w:left="2880" w:hanging="360"/>
      </w:pPr>
      <w:rPr>
        <w:rFonts w:ascii="Symbol" w:hAnsi="Symbol" w:hint="default"/>
      </w:rPr>
    </w:lvl>
    <w:lvl w:ilvl="4" w:tplc="E9D8AB14" w:tentative="1">
      <w:start w:val="1"/>
      <w:numFmt w:val="bullet"/>
      <w:lvlText w:val=""/>
      <w:lvlJc w:val="left"/>
      <w:pPr>
        <w:tabs>
          <w:tab w:val="num" w:pos="3600"/>
        </w:tabs>
        <w:ind w:left="3600" w:hanging="360"/>
      </w:pPr>
      <w:rPr>
        <w:rFonts w:ascii="Symbol" w:hAnsi="Symbol" w:hint="default"/>
      </w:rPr>
    </w:lvl>
    <w:lvl w:ilvl="5" w:tplc="ADD44FFC" w:tentative="1">
      <w:start w:val="1"/>
      <w:numFmt w:val="bullet"/>
      <w:lvlText w:val=""/>
      <w:lvlJc w:val="left"/>
      <w:pPr>
        <w:tabs>
          <w:tab w:val="num" w:pos="4320"/>
        </w:tabs>
        <w:ind w:left="4320" w:hanging="360"/>
      </w:pPr>
      <w:rPr>
        <w:rFonts w:ascii="Symbol" w:hAnsi="Symbol" w:hint="default"/>
      </w:rPr>
    </w:lvl>
    <w:lvl w:ilvl="6" w:tplc="F5D46A44" w:tentative="1">
      <w:start w:val="1"/>
      <w:numFmt w:val="bullet"/>
      <w:lvlText w:val=""/>
      <w:lvlJc w:val="left"/>
      <w:pPr>
        <w:tabs>
          <w:tab w:val="num" w:pos="5040"/>
        </w:tabs>
        <w:ind w:left="5040" w:hanging="360"/>
      </w:pPr>
      <w:rPr>
        <w:rFonts w:ascii="Symbol" w:hAnsi="Symbol" w:hint="default"/>
      </w:rPr>
    </w:lvl>
    <w:lvl w:ilvl="7" w:tplc="3482E044" w:tentative="1">
      <w:start w:val="1"/>
      <w:numFmt w:val="bullet"/>
      <w:lvlText w:val=""/>
      <w:lvlJc w:val="left"/>
      <w:pPr>
        <w:tabs>
          <w:tab w:val="num" w:pos="5760"/>
        </w:tabs>
        <w:ind w:left="5760" w:hanging="360"/>
      </w:pPr>
      <w:rPr>
        <w:rFonts w:ascii="Symbol" w:hAnsi="Symbol" w:hint="default"/>
      </w:rPr>
    </w:lvl>
    <w:lvl w:ilvl="8" w:tplc="1602B73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0421408"/>
    <w:multiLevelType w:val="hybridMultilevel"/>
    <w:tmpl w:val="40EC33C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10086D"/>
    <w:multiLevelType w:val="hybridMultilevel"/>
    <w:tmpl w:val="DE727E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1869E7"/>
    <w:multiLevelType w:val="hybridMultilevel"/>
    <w:tmpl w:val="298C5998"/>
    <w:lvl w:ilvl="0" w:tplc="80CEE1EC">
      <w:start w:val="1"/>
      <w:numFmt w:val="bullet"/>
      <w:lvlText w:val="•"/>
      <w:lvlJc w:val="left"/>
      <w:pPr>
        <w:ind w:left="2631" w:hanging="420"/>
      </w:pPr>
      <w:rPr>
        <w:rFonts w:ascii="宋体" w:hAnsi="宋体" w:hint="default"/>
      </w:rPr>
    </w:lvl>
    <w:lvl w:ilvl="1" w:tplc="04090003" w:tentative="1">
      <w:start w:val="1"/>
      <w:numFmt w:val="bullet"/>
      <w:lvlText w:val=""/>
      <w:lvlJc w:val="left"/>
      <w:pPr>
        <w:ind w:left="3051" w:hanging="420"/>
      </w:pPr>
      <w:rPr>
        <w:rFonts w:ascii="Wingdings" w:hAnsi="Wingdings" w:hint="default"/>
      </w:rPr>
    </w:lvl>
    <w:lvl w:ilvl="2" w:tplc="04090005" w:tentative="1">
      <w:start w:val="1"/>
      <w:numFmt w:val="bullet"/>
      <w:lvlText w:val=""/>
      <w:lvlJc w:val="left"/>
      <w:pPr>
        <w:ind w:left="3471" w:hanging="420"/>
      </w:pPr>
      <w:rPr>
        <w:rFonts w:ascii="Wingdings" w:hAnsi="Wingdings" w:hint="default"/>
      </w:rPr>
    </w:lvl>
    <w:lvl w:ilvl="3" w:tplc="04090001" w:tentative="1">
      <w:start w:val="1"/>
      <w:numFmt w:val="bullet"/>
      <w:lvlText w:val=""/>
      <w:lvlJc w:val="left"/>
      <w:pPr>
        <w:ind w:left="3891" w:hanging="420"/>
      </w:pPr>
      <w:rPr>
        <w:rFonts w:ascii="Wingdings" w:hAnsi="Wingdings" w:hint="default"/>
      </w:rPr>
    </w:lvl>
    <w:lvl w:ilvl="4" w:tplc="04090003" w:tentative="1">
      <w:start w:val="1"/>
      <w:numFmt w:val="bullet"/>
      <w:lvlText w:val=""/>
      <w:lvlJc w:val="left"/>
      <w:pPr>
        <w:ind w:left="4311" w:hanging="420"/>
      </w:pPr>
      <w:rPr>
        <w:rFonts w:ascii="Wingdings" w:hAnsi="Wingdings" w:hint="default"/>
      </w:rPr>
    </w:lvl>
    <w:lvl w:ilvl="5" w:tplc="04090005" w:tentative="1">
      <w:start w:val="1"/>
      <w:numFmt w:val="bullet"/>
      <w:lvlText w:val=""/>
      <w:lvlJc w:val="left"/>
      <w:pPr>
        <w:ind w:left="4731" w:hanging="420"/>
      </w:pPr>
      <w:rPr>
        <w:rFonts w:ascii="Wingdings" w:hAnsi="Wingdings" w:hint="default"/>
      </w:rPr>
    </w:lvl>
    <w:lvl w:ilvl="6" w:tplc="04090001" w:tentative="1">
      <w:start w:val="1"/>
      <w:numFmt w:val="bullet"/>
      <w:lvlText w:val=""/>
      <w:lvlJc w:val="left"/>
      <w:pPr>
        <w:ind w:left="5151" w:hanging="420"/>
      </w:pPr>
      <w:rPr>
        <w:rFonts w:ascii="Wingdings" w:hAnsi="Wingdings" w:hint="default"/>
      </w:rPr>
    </w:lvl>
    <w:lvl w:ilvl="7" w:tplc="04090003" w:tentative="1">
      <w:start w:val="1"/>
      <w:numFmt w:val="bullet"/>
      <w:lvlText w:val=""/>
      <w:lvlJc w:val="left"/>
      <w:pPr>
        <w:ind w:left="5571" w:hanging="420"/>
      </w:pPr>
      <w:rPr>
        <w:rFonts w:ascii="Wingdings" w:hAnsi="Wingdings" w:hint="default"/>
      </w:rPr>
    </w:lvl>
    <w:lvl w:ilvl="8" w:tplc="04090005" w:tentative="1">
      <w:start w:val="1"/>
      <w:numFmt w:val="bullet"/>
      <w:lvlText w:val=""/>
      <w:lvlJc w:val="left"/>
      <w:pPr>
        <w:ind w:left="5991" w:hanging="420"/>
      </w:pPr>
      <w:rPr>
        <w:rFonts w:ascii="Wingdings" w:hAnsi="Wingdings" w:hint="default"/>
      </w:rPr>
    </w:lvl>
  </w:abstractNum>
  <w:abstractNum w:abstractNumId="24" w15:restartNumberingAfterBreak="0">
    <w:nsid w:val="713C58E4"/>
    <w:multiLevelType w:val="hybridMultilevel"/>
    <w:tmpl w:val="62165658"/>
    <w:lvl w:ilvl="0" w:tplc="FD5095B0">
      <w:start w:val="1"/>
      <w:numFmt w:val="bullet"/>
      <w:lvlText w:val=""/>
      <w:lvlJc w:val="left"/>
      <w:pPr>
        <w:tabs>
          <w:tab w:val="num" w:pos="720"/>
        </w:tabs>
        <w:ind w:left="720" w:hanging="360"/>
      </w:pPr>
      <w:rPr>
        <w:rFonts w:ascii="Symbol" w:hAnsi="Symbol" w:hint="default"/>
      </w:rPr>
    </w:lvl>
    <w:lvl w:ilvl="1" w:tplc="2702F98E">
      <w:numFmt w:val="none"/>
      <w:lvlText w:val=""/>
      <w:lvlJc w:val="left"/>
      <w:pPr>
        <w:tabs>
          <w:tab w:val="num" w:pos="360"/>
        </w:tabs>
      </w:pPr>
    </w:lvl>
    <w:lvl w:ilvl="2" w:tplc="4E52F108">
      <w:numFmt w:val="none"/>
      <w:lvlText w:val=""/>
      <w:lvlJc w:val="left"/>
      <w:pPr>
        <w:tabs>
          <w:tab w:val="num" w:pos="360"/>
        </w:tabs>
      </w:pPr>
    </w:lvl>
    <w:lvl w:ilvl="3" w:tplc="805CC402" w:tentative="1">
      <w:start w:val="1"/>
      <w:numFmt w:val="bullet"/>
      <w:lvlText w:val=""/>
      <w:lvlJc w:val="left"/>
      <w:pPr>
        <w:tabs>
          <w:tab w:val="num" w:pos="2880"/>
        </w:tabs>
        <w:ind w:left="2880" w:hanging="360"/>
      </w:pPr>
      <w:rPr>
        <w:rFonts w:ascii="Symbol" w:hAnsi="Symbol" w:hint="default"/>
      </w:rPr>
    </w:lvl>
    <w:lvl w:ilvl="4" w:tplc="2D7C66C8" w:tentative="1">
      <w:start w:val="1"/>
      <w:numFmt w:val="bullet"/>
      <w:lvlText w:val=""/>
      <w:lvlJc w:val="left"/>
      <w:pPr>
        <w:tabs>
          <w:tab w:val="num" w:pos="3600"/>
        </w:tabs>
        <w:ind w:left="3600" w:hanging="360"/>
      </w:pPr>
      <w:rPr>
        <w:rFonts w:ascii="Symbol" w:hAnsi="Symbol" w:hint="default"/>
      </w:rPr>
    </w:lvl>
    <w:lvl w:ilvl="5" w:tplc="A22CF9F8" w:tentative="1">
      <w:start w:val="1"/>
      <w:numFmt w:val="bullet"/>
      <w:lvlText w:val=""/>
      <w:lvlJc w:val="left"/>
      <w:pPr>
        <w:tabs>
          <w:tab w:val="num" w:pos="4320"/>
        </w:tabs>
        <w:ind w:left="4320" w:hanging="360"/>
      </w:pPr>
      <w:rPr>
        <w:rFonts w:ascii="Symbol" w:hAnsi="Symbol" w:hint="default"/>
      </w:rPr>
    </w:lvl>
    <w:lvl w:ilvl="6" w:tplc="21F6220A" w:tentative="1">
      <w:start w:val="1"/>
      <w:numFmt w:val="bullet"/>
      <w:lvlText w:val=""/>
      <w:lvlJc w:val="left"/>
      <w:pPr>
        <w:tabs>
          <w:tab w:val="num" w:pos="5040"/>
        </w:tabs>
        <w:ind w:left="5040" w:hanging="360"/>
      </w:pPr>
      <w:rPr>
        <w:rFonts w:ascii="Symbol" w:hAnsi="Symbol" w:hint="default"/>
      </w:rPr>
    </w:lvl>
    <w:lvl w:ilvl="7" w:tplc="4672E8F8" w:tentative="1">
      <w:start w:val="1"/>
      <w:numFmt w:val="bullet"/>
      <w:lvlText w:val=""/>
      <w:lvlJc w:val="left"/>
      <w:pPr>
        <w:tabs>
          <w:tab w:val="num" w:pos="5760"/>
        </w:tabs>
        <w:ind w:left="5760" w:hanging="360"/>
      </w:pPr>
      <w:rPr>
        <w:rFonts w:ascii="Symbol" w:hAnsi="Symbol" w:hint="default"/>
      </w:rPr>
    </w:lvl>
    <w:lvl w:ilvl="8" w:tplc="F6D4EAB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373632B"/>
    <w:multiLevelType w:val="hybridMultilevel"/>
    <w:tmpl w:val="8B34B9D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0530C7"/>
    <w:multiLevelType w:val="hybridMultilevel"/>
    <w:tmpl w:val="90C411C0"/>
    <w:lvl w:ilvl="0" w:tplc="272878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27"/>
  </w:num>
  <w:num w:numId="4">
    <w:abstractNumId w:val="3"/>
  </w:num>
  <w:num w:numId="5">
    <w:abstractNumId w:val="10"/>
  </w:num>
  <w:num w:numId="6">
    <w:abstractNumId w:val="1"/>
  </w:num>
  <w:num w:numId="7">
    <w:abstractNumId w:val="16"/>
  </w:num>
  <w:num w:numId="8">
    <w:abstractNumId w:val="15"/>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9"/>
  </w:num>
  <w:num w:numId="12">
    <w:abstractNumId w:val="14"/>
  </w:num>
  <w:num w:numId="13">
    <w:abstractNumId w:val="11"/>
  </w:num>
  <w:num w:numId="14">
    <w:abstractNumId w:val="28"/>
  </w:num>
  <w:num w:numId="15">
    <w:abstractNumId w:val="4"/>
  </w:num>
  <w:num w:numId="16">
    <w:abstractNumId w:val="29"/>
  </w:num>
  <w:num w:numId="17">
    <w:abstractNumId w:val="13"/>
  </w:num>
  <w:num w:numId="18">
    <w:abstractNumId w:val="8"/>
  </w:num>
  <w:num w:numId="19">
    <w:abstractNumId w:val="25"/>
  </w:num>
  <w:num w:numId="20">
    <w:abstractNumId w:val="5"/>
  </w:num>
  <w:num w:numId="21">
    <w:abstractNumId w:val="17"/>
  </w:num>
  <w:num w:numId="22">
    <w:abstractNumId w:val="21"/>
  </w:num>
  <w:num w:numId="23">
    <w:abstractNumId w:val="20"/>
  </w:num>
  <w:num w:numId="24">
    <w:abstractNumId w:val="26"/>
  </w:num>
  <w:num w:numId="25">
    <w:abstractNumId w:val="7"/>
  </w:num>
  <w:num w:numId="26">
    <w:abstractNumId w:val="12"/>
  </w:num>
  <w:num w:numId="27">
    <w:abstractNumId w:val="18"/>
  </w:num>
  <w:num w:numId="28">
    <w:abstractNumId w:val="24"/>
  </w:num>
  <w:num w:numId="29">
    <w:abstractNumId w:val="19"/>
  </w:num>
  <w:num w:numId="30">
    <w:abstractNumId w:val="6"/>
  </w:num>
  <w:num w:numId="31">
    <w:abstractNumId w:val="22"/>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256"/>
    <w:rsid w:val="00000284"/>
    <w:rsid w:val="0000057B"/>
    <w:rsid w:val="00000589"/>
    <w:rsid w:val="0000086B"/>
    <w:rsid w:val="00000E69"/>
    <w:rsid w:val="00000FFB"/>
    <w:rsid w:val="0000107A"/>
    <w:rsid w:val="00001527"/>
    <w:rsid w:val="00001908"/>
    <w:rsid w:val="00001B9A"/>
    <w:rsid w:val="00002071"/>
    <w:rsid w:val="000021BD"/>
    <w:rsid w:val="000022D5"/>
    <w:rsid w:val="00002C54"/>
    <w:rsid w:val="00002EA0"/>
    <w:rsid w:val="0000321F"/>
    <w:rsid w:val="00003BA1"/>
    <w:rsid w:val="00004313"/>
    <w:rsid w:val="000044E2"/>
    <w:rsid w:val="00004558"/>
    <w:rsid w:val="000049AC"/>
    <w:rsid w:val="00004ED1"/>
    <w:rsid w:val="00005363"/>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55"/>
    <w:rsid w:val="00011051"/>
    <w:rsid w:val="000114F8"/>
    <w:rsid w:val="00011890"/>
    <w:rsid w:val="000118E9"/>
    <w:rsid w:val="00011BB4"/>
    <w:rsid w:val="00011C8C"/>
    <w:rsid w:val="00011CE0"/>
    <w:rsid w:val="000123B6"/>
    <w:rsid w:val="000123C2"/>
    <w:rsid w:val="00012493"/>
    <w:rsid w:val="000128EC"/>
    <w:rsid w:val="00012E08"/>
    <w:rsid w:val="00012E58"/>
    <w:rsid w:val="000130B1"/>
    <w:rsid w:val="0001320E"/>
    <w:rsid w:val="000132A2"/>
    <w:rsid w:val="00013C5E"/>
    <w:rsid w:val="00013DBF"/>
    <w:rsid w:val="00013DD9"/>
    <w:rsid w:val="00014115"/>
    <w:rsid w:val="000141EE"/>
    <w:rsid w:val="0001445A"/>
    <w:rsid w:val="000144E6"/>
    <w:rsid w:val="0001459F"/>
    <w:rsid w:val="00014604"/>
    <w:rsid w:val="00014C6F"/>
    <w:rsid w:val="0001555C"/>
    <w:rsid w:val="00015848"/>
    <w:rsid w:val="00015A2A"/>
    <w:rsid w:val="00015F67"/>
    <w:rsid w:val="000164F2"/>
    <w:rsid w:val="00016A8E"/>
    <w:rsid w:val="00016BE3"/>
    <w:rsid w:val="00017916"/>
    <w:rsid w:val="0001796D"/>
    <w:rsid w:val="00017CFA"/>
    <w:rsid w:val="00017E5A"/>
    <w:rsid w:val="00020252"/>
    <w:rsid w:val="0002047C"/>
    <w:rsid w:val="0002066E"/>
    <w:rsid w:val="000209DD"/>
    <w:rsid w:val="00020B43"/>
    <w:rsid w:val="00020B8E"/>
    <w:rsid w:val="00020ECF"/>
    <w:rsid w:val="000215D1"/>
    <w:rsid w:val="0002160B"/>
    <w:rsid w:val="00021644"/>
    <w:rsid w:val="00021C86"/>
    <w:rsid w:val="00021E90"/>
    <w:rsid w:val="00022318"/>
    <w:rsid w:val="0002242E"/>
    <w:rsid w:val="0002249A"/>
    <w:rsid w:val="00022684"/>
    <w:rsid w:val="000228FC"/>
    <w:rsid w:val="00022C5F"/>
    <w:rsid w:val="00023131"/>
    <w:rsid w:val="000232CC"/>
    <w:rsid w:val="00023416"/>
    <w:rsid w:val="000235A2"/>
    <w:rsid w:val="000235FB"/>
    <w:rsid w:val="00023951"/>
    <w:rsid w:val="00023EAB"/>
    <w:rsid w:val="000244B9"/>
    <w:rsid w:val="000244CA"/>
    <w:rsid w:val="00024522"/>
    <w:rsid w:val="00024585"/>
    <w:rsid w:val="00024878"/>
    <w:rsid w:val="00025086"/>
    <w:rsid w:val="00025226"/>
    <w:rsid w:val="00025417"/>
    <w:rsid w:val="00025695"/>
    <w:rsid w:val="000257BD"/>
    <w:rsid w:val="00025CD5"/>
    <w:rsid w:val="00025F6C"/>
    <w:rsid w:val="00026048"/>
    <w:rsid w:val="00026251"/>
    <w:rsid w:val="00026826"/>
    <w:rsid w:val="00026B95"/>
    <w:rsid w:val="00026C59"/>
    <w:rsid w:val="00027115"/>
    <w:rsid w:val="000271B7"/>
    <w:rsid w:val="0002734F"/>
    <w:rsid w:val="00027712"/>
    <w:rsid w:val="00027871"/>
    <w:rsid w:val="000278BF"/>
    <w:rsid w:val="00027AF7"/>
    <w:rsid w:val="00027B48"/>
    <w:rsid w:val="00027B55"/>
    <w:rsid w:val="00027BBC"/>
    <w:rsid w:val="00027D0A"/>
    <w:rsid w:val="00027E02"/>
    <w:rsid w:val="0003028C"/>
    <w:rsid w:val="000303C2"/>
    <w:rsid w:val="0003074F"/>
    <w:rsid w:val="00030A1A"/>
    <w:rsid w:val="00030BBE"/>
    <w:rsid w:val="00030C02"/>
    <w:rsid w:val="00030E19"/>
    <w:rsid w:val="00030F5B"/>
    <w:rsid w:val="00031061"/>
    <w:rsid w:val="0003107B"/>
    <w:rsid w:val="0003128F"/>
    <w:rsid w:val="00031458"/>
    <w:rsid w:val="0003149C"/>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9F"/>
    <w:rsid w:val="000352E3"/>
    <w:rsid w:val="0003537A"/>
    <w:rsid w:val="000354E6"/>
    <w:rsid w:val="00035A5E"/>
    <w:rsid w:val="00035A71"/>
    <w:rsid w:val="00036055"/>
    <w:rsid w:val="00036250"/>
    <w:rsid w:val="00036A9F"/>
    <w:rsid w:val="00037260"/>
    <w:rsid w:val="0003750E"/>
    <w:rsid w:val="00037AF2"/>
    <w:rsid w:val="00037F59"/>
    <w:rsid w:val="000402A0"/>
    <w:rsid w:val="000412E1"/>
    <w:rsid w:val="00041498"/>
    <w:rsid w:val="00041506"/>
    <w:rsid w:val="00041569"/>
    <w:rsid w:val="000419B4"/>
    <w:rsid w:val="00041C2C"/>
    <w:rsid w:val="00041CAB"/>
    <w:rsid w:val="00041CBB"/>
    <w:rsid w:val="00041E63"/>
    <w:rsid w:val="00041F46"/>
    <w:rsid w:val="00042295"/>
    <w:rsid w:val="00042333"/>
    <w:rsid w:val="00042818"/>
    <w:rsid w:val="00042A43"/>
    <w:rsid w:val="00042CEC"/>
    <w:rsid w:val="00042FEF"/>
    <w:rsid w:val="000432D7"/>
    <w:rsid w:val="00043334"/>
    <w:rsid w:val="0004359F"/>
    <w:rsid w:val="000436B6"/>
    <w:rsid w:val="0004370C"/>
    <w:rsid w:val="00043BAD"/>
    <w:rsid w:val="00043F31"/>
    <w:rsid w:val="000443DB"/>
    <w:rsid w:val="000445CC"/>
    <w:rsid w:val="00044C0B"/>
    <w:rsid w:val="00044FF3"/>
    <w:rsid w:val="00045271"/>
    <w:rsid w:val="000454E2"/>
    <w:rsid w:val="000458E6"/>
    <w:rsid w:val="00045E51"/>
    <w:rsid w:val="00045F11"/>
    <w:rsid w:val="0004618C"/>
    <w:rsid w:val="00046414"/>
    <w:rsid w:val="00046C99"/>
    <w:rsid w:val="00046EFA"/>
    <w:rsid w:val="00046F99"/>
    <w:rsid w:val="000476D8"/>
    <w:rsid w:val="00047EFF"/>
    <w:rsid w:val="00050153"/>
    <w:rsid w:val="000505A9"/>
    <w:rsid w:val="000505BE"/>
    <w:rsid w:val="000505FB"/>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69B2"/>
    <w:rsid w:val="00056F9E"/>
    <w:rsid w:val="0005716B"/>
    <w:rsid w:val="0005757D"/>
    <w:rsid w:val="00057750"/>
    <w:rsid w:val="00057AC7"/>
    <w:rsid w:val="00057BD5"/>
    <w:rsid w:val="00057CF8"/>
    <w:rsid w:val="00057EA7"/>
    <w:rsid w:val="00057F2B"/>
    <w:rsid w:val="00060094"/>
    <w:rsid w:val="000600F5"/>
    <w:rsid w:val="00060A18"/>
    <w:rsid w:val="00060A5D"/>
    <w:rsid w:val="00060B08"/>
    <w:rsid w:val="00060BF4"/>
    <w:rsid w:val="00061065"/>
    <w:rsid w:val="0006126A"/>
    <w:rsid w:val="000618CF"/>
    <w:rsid w:val="00061D38"/>
    <w:rsid w:val="000624B4"/>
    <w:rsid w:val="000627C2"/>
    <w:rsid w:val="00062AF2"/>
    <w:rsid w:val="00062D55"/>
    <w:rsid w:val="00062DBD"/>
    <w:rsid w:val="00062E6F"/>
    <w:rsid w:val="00062F51"/>
    <w:rsid w:val="0006302F"/>
    <w:rsid w:val="000631EB"/>
    <w:rsid w:val="00063837"/>
    <w:rsid w:val="00063984"/>
    <w:rsid w:val="00063A8D"/>
    <w:rsid w:val="00063D7B"/>
    <w:rsid w:val="0006414C"/>
    <w:rsid w:val="000643C2"/>
    <w:rsid w:val="000644E3"/>
    <w:rsid w:val="0006451A"/>
    <w:rsid w:val="0006472F"/>
    <w:rsid w:val="00064A39"/>
    <w:rsid w:val="00064A9B"/>
    <w:rsid w:val="00064DAC"/>
    <w:rsid w:val="000651F3"/>
    <w:rsid w:val="0006524F"/>
    <w:rsid w:val="00065483"/>
    <w:rsid w:val="00065AB4"/>
    <w:rsid w:val="00065AC9"/>
    <w:rsid w:val="00065ADE"/>
    <w:rsid w:val="00065B15"/>
    <w:rsid w:val="00065D0E"/>
    <w:rsid w:val="00065D29"/>
    <w:rsid w:val="00065D58"/>
    <w:rsid w:val="00065FE2"/>
    <w:rsid w:val="000661FA"/>
    <w:rsid w:val="000662C3"/>
    <w:rsid w:val="000664D9"/>
    <w:rsid w:val="00066556"/>
    <w:rsid w:val="000665ED"/>
    <w:rsid w:val="00066A38"/>
    <w:rsid w:val="00066F4D"/>
    <w:rsid w:val="000670FB"/>
    <w:rsid w:val="000673C8"/>
    <w:rsid w:val="00067679"/>
    <w:rsid w:val="00067752"/>
    <w:rsid w:val="00067F36"/>
    <w:rsid w:val="000703F0"/>
    <w:rsid w:val="000704D6"/>
    <w:rsid w:val="000705AE"/>
    <w:rsid w:val="0007066B"/>
    <w:rsid w:val="00070889"/>
    <w:rsid w:val="00071222"/>
    <w:rsid w:val="00071399"/>
    <w:rsid w:val="00071407"/>
    <w:rsid w:val="00071CCB"/>
    <w:rsid w:val="00071F92"/>
    <w:rsid w:val="0007309B"/>
    <w:rsid w:val="000738FD"/>
    <w:rsid w:val="00073A92"/>
    <w:rsid w:val="00073B5E"/>
    <w:rsid w:val="00074888"/>
    <w:rsid w:val="00074A32"/>
    <w:rsid w:val="00074B8B"/>
    <w:rsid w:val="000757C4"/>
    <w:rsid w:val="000759B4"/>
    <w:rsid w:val="00075A6E"/>
    <w:rsid w:val="00075B87"/>
    <w:rsid w:val="00075E20"/>
    <w:rsid w:val="0007636A"/>
    <w:rsid w:val="000764DA"/>
    <w:rsid w:val="000765D9"/>
    <w:rsid w:val="0007666D"/>
    <w:rsid w:val="000768A6"/>
    <w:rsid w:val="0007696E"/>
    <w:rsid w:val="00076C05"/>
    <w:rsid w:val="00076E2D"/>
    <w:rsid w:val="0007723B"/>
    <w:rsid w:val="000775EA"/>
    <w:rsid w:val="000776AF"/>
    <w:rsid w:val="000777B3"/>
    <w:rsid w:val="00077BF8"/>
    <w:rsid w:val="00077CAD"/>
    <w:rsid w:val="00077EB8"/>
    <w:rsid w:val="000800AF"/>
    <w:rsid w:val="000801BC"/>
    <w:rsid w:val="0008029C"/>
    <w:rsid w:val="0008046A"/>
    <w:rsid w:val="00080A41"/>
    <w:rsid w:val="00080A89"/>
    <w:rsid w:val="00080BB6"/>
    <w:rsid w:val="0008126C"/>
    <w:rsid w:val="0008143C"/>
    <w:rsid w:val="000816E9"/>
    <w:rsid w:val="000819A5"/>
    <w:rsid w:val="00081C98"/>
    <w:rsid w:val="00082030"/>
    <w:rsid w:val="000822F4"/>
    <w:rsid w:val="000826C5"/>
    <w:rsid w:val="00082767"/>
    <w:rsid w:val="00082E47"/>
    <w:rsid w:val="00082E4E"/>
    <w:rsid w:val="000832E7"/>
    <w:rsid w:val="000834E5"/>
    <w:rsid w:val="00083875"/>
    <w:rsid w:val="000838D2"/>
    <w:rsid w:val="000848BD"/>
    <w:rsid w:val="0008497B"/>
    <w:rsid w:val="00084CEB"/>
    <w:rsid w:val="00084F2B"/>
    <w:rsid w:val="0008525F"/>
    <w:rsid w:val="00085B0D"/>
    <w:rsid w:val="00085B28"/>
    <w:rsid w:val="00085CA5"/>
    <w:rsid w:val="00086248"/>
    <w:rsid w:val="000864DC"/>
    <w:rsid w:val="00086793"/>
    <w:rsid w:val="000867CC"/>
    <w:rsid w:val="00086B66"/>
    <w:rsid w:val="00086C0D"/>
    <w:rsid w:val="000871F4"/>
    <w:rsid w:val="00087671"/>
    <w:rsid w:val="000902F8"/>
    <w:rsid w:val="000903CA"/>
    <w:rsid w:val="00090B8B"/>
    <w:rsid w:val="00090C79"/>
    <w:rsid w:val="00090D90"/>
    <w:rsid w:val="00090E09"/>
    <w:rsid w:val="0009101D"/>
    <w:rsid w:val="00091853"/>
    <w:rsid w:val="000919E2"/>
    <w:rsid w:val="00091ABB"/>
    <w:rsid w:val="000920BD"/>
    <w:rsid w:val="00092243"/>
    <w:rsid w:val="000929EA"/>
    <w:rsid w:val="00092A5C"/>
    <w:rsid w:val="00092B46"/>
    <w:rsid w:val="00092C57"/>
    <w:rsid w:val="00092CCA"/>
    <w:rsid w:val="00093082"/>
    <w:rsid w:val="0009334E"/>
    <w:rsid w:val="000934B3"/>
    <w:rsid w:val="0009487E"/>
    <w:rsid w:val="00094955"/>
    <w:rsid w:val="00094F72"/>
    <w:rsid w:val="0009551E"/>
    <w:rsid w:val="000955A4"/>
    <w:rsid w:val="00096822"/>
    <w:rsid w:val="00096998"/>
    <w:rsid w:val="00096B1B"/>
    <w:rsid w:val="00096F89"/>
    <w:rsid w:val="00096FC1"/>
    <w:rsid w:val="00097059"/>
    <w:rsid w:val="00097434"/>
    <w:rsid w:val="0009766A"/>
    <w:rsid w:val="000976F6"/>
    <w:rsid w:val="00097842"/>
    <w:rsid w:val="000979FA"/>
    <w:rsid w:val="00097C34"/>
    <w:rsid w:val="000A030E"/>
    <w:rsid w:val="000A06DC"/>
    <w:rsid w:val="000A1279"/>
    <w:rsid w:val="000A1428"/>
    <w:rsid w:val="000A145E"/>
    <w:rsid w:val="000A179C"/>
    <w:rsid w:val="000A1A8F"/>
    <w:rsid w:val="000A1AB7"/>
    <w:rsid w:val="000A1C7B"/>
    <w:rsid w:val="000A1C7D"/>
    <w:rsid w:val="000A1E25"/>
    <w:rsid w:val="000A1E32"/>
    <w:rsid w:val="000A2004"/>
    <w:rsid w:val="000A23F3"/>
    <w:rsid w:val="000A2795"/>
    <w:rsid w:val="000A2BC2"/>
    <w:rsid w:val="000A2BF8"/>
    <w:rsid w:val="000A30E8"/>
    <w:rsid w:val="000A3317"/>
    <w:rsid w:val="000A33DB"/>
    <w:rsid w:val="000A3632"/>
    <w:rsid w:val="000A383F"/>
    <w:rsid w:val="000A3B66"/>
    <w:rsid w:val="000A3C1B"/>
    <w:rsid w:val="000A4263"/>
    <w:rsid w:val="000A436D"/>
    <w:rsid w:val="000A49BE"/>
    <w:rsid w:val="000A53B8"/>
    <w:rsid w:val="000A568B"/>
    <w:rsid w:val="000A56C6"/>
    <w:rsid w:val="000A61C7"/>
    <w:rsid w:val="000A624D"/>
    <w:rsid w:val="000A62EA"/>
    <w:rsid w:val="000A6303"/>
    <w:rsid w:val="000A654E"/>
    <w:rsid w:val="000A777F"/>
    <w:rsid w:val="000B00E0"/>
    <w:rsid w:val="000B0369"/>
    <w:rsid w:val="000B0383"/>
    <w:rsid w:val="000B0395"/>
    <w:rsid w:val="000B0B80"/>
    <w:rsid w:val="000B1A32"/>
    <w:rsid w:val="000B2838"/>
    <w:rsid w:val="000B2BAB"/>
    <w:rsid w:val="000B2E16"/>
    <w:rsid w:val="000B332B"/>
    <w:rsid w:val="000B3458"/>
    <w:rsid w:val="000B3883"/>
    <w:rsid w:val="000B3BA7"/>
    <w:rsid w:val="000B3FCA"/>
    <w:rsid w:val="000B41A0"/>
    <w:rsid w:val="000B4991"/>
    <w:rsid w:val="000B4DBC"/>
    <w:rsid w:val="000B5759"/>
    <w:rsid w:val="000B5922"/>
    <w:rsid w:val="000B5A19"/>
    <w:rsid w:val="000B606A"/>
    <w:rsid w:val="000B6302"/>
    <w:rsid w:val="000B697D"/>
    <w:rsid w:val="000B6CCA"/>
    <w:rsid w:val="000B6E5F"/>
    <w:rsid w:val="000B7446"/>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469"/>
    <w:rsid w:val="000C183F"/>
    <w:rsid w:val="000C1C26"/>
    <w:rsid w:val="000C207A"/>
    <w:rsid w:val="000C249D"/>
    <w:rsid w:val="000C25BD"/>
    <w:rsid w:val="000C2810"/>
    <w:rsid w:val="000C2A7B"/>
    <w:rsid w:val="000C2C74"/>
    <w:rsid w:val="000C3027"/>
    <w:rsid w:val="000C33BB"/>
    <w:rsid w:val="000C395E"/>
    <w:rsid w:val="000C3BDA"/>
    <w:rsid w:val="000C4240"/>
    <w:rsid w:val="000C429A"/>
    <w:rsid w:val="000C442A"/>
    <w:rsid w:val="000C45FE"/>
    <w:rsid w:val="000C4803"/>
    <w:rsid w:val="000C4972"/>
    <w:rsid w:val="000C4ECD"/>
    <w:rsid w:val="000C5010"/>
    <w:rsid w:val="000C577F"/>
    <w:rsid w:val="000C5E7D"/>
    <w:rsid w:val="000C5F6D"/>
    <w:rsid w:val="000C62FC"/>
    <w:rsid w:val="000C6417"/>
    <w:rsid w:val="000C64C0"/>
    <w:rsid w:val="000C6C88"/>
    <w:rsid w:val="000C735C"/>
    <w:rsid w:val="000C7443"/>
    <w:rsid w:val="000C7512"/>
    <w:rsid w:val="000C7571"/>
    <w:rsid w:val="000C7D1C"/>
    <w:rsid w:val="000D000B"/>
    <w:rsid w:val="000D05EC"/>
    <w:rsid w:val="000D09B9"/>
    <w:rsid w:val="000D0C3A"/>
    <w:rsid w:val="000D0D44"/>
    <w:rsid w:val="000D152D"/>
    <w:rsid w:val="000D163C"/>
    <w:rsid w:val="000D165E"/>
    <w:rsid w:val="000D1A03"/>
    <w:rsid w:val="000D1AB9"/>
    <w:rsid w:val="000D1B0E"/>
    <w:rsid w:val="000D1BD9"/>
    <w:rsid w:val="000D236D"/>
    <w:rsid w:val="000D2665"/>
    <w:rsid w:val="000D2AF0"/>
    <w:rsid w:val="000D2C0B"/>
    <w:rsid w:val="000D33FF"/>
    <w:rsid w:val="000D3518"/>
    <w:rsid w:val="000D390D"/>
    <w:rsid w:val="000D3C7C"/>
    <w:rsid w:val="000D3D1E"/>
    <w:rsid w:val="000D463D"/>
    <w:rsid w:val="000D48E5"/>
    <w:rsid w:val="000D4C91"/>
    <w:rsid w:val="000D4C97"/>
    <w:rsid w:val="000D4ECB"/>
    <w:rsid w:val="000D58E6"/>
    <w:rsid w:val="000D59DB"/>
    <w:rsid w:val="000D5AC0"/>
    <w:rsid w:val="000D5DB3"/>
    <w:rsid w:val="000D5EAA"/>
    <w:rsid w:val="000D613F"/>
    <w:rsid w:val="000D63E5"/>
    <w:rsid w:val="000D6564"/>
    <w:rsid w:val="000D65F6"/>
    <w:rsid w:val="000D6707"/>
    <w:rsid w:val="000D6DE6"/>
    <w:rsid w:val="000D744C"/>
    <w:rsid w:val="000D7664"/>
    <w:rsid w:val="000D7671"/>
    <w:rsid w:val="000D76A7"/>
    <w:rsid w:val="000D76EE"/>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22B"/>
    <w:rsid w:val="000E2335"/>
    <w:rsid w:val="000E2524"/>
    <w:rsid w:val="000E2788"/>
    <w:rsid w:val="000E29C8"/>
    <w:rsid w:val="000E2F5A"/>
    <w:rsid w:val="000E30C6"/>
    <w:rsid w:val="000E317B"/>
    <w:rsid w:val="000E31C9"/>
    <w:rsid w:val="000E3225"/>
    <w:rsid w:val="000E3537"/>
    <w:rsid w:val="000E36A4"/>
    <w:rsid w:val="000E3933"/>
    <w:rsid w:val="000E3D52"/>
    <w:rsid w:val="000E3D57"/>
    <w:rsid w:val="000E3E09"/>
    <w:rsid w:val="000E3FC6"/>
    <w:rsid w:val="000E4271"/>
    <w:rsid w:val="000E469B"/>
    <w:rsid w:val="000E4B60"/>
    <w:rsid w:val="000E4BEE"/>
    <w:rsid w:val="000E4D07"/>
    <w:rsid w:val="000E4DB5"/>
    <w:rsid w:val="000E501E"/>
    <w:rsid w:val="000E502B"/>
    <w:rsid w:val="000E50CB"/>
    <w:rsid w:val="000E54DD"/>
    <w:rsid w:val="000E583A"/>
    <w:rsid w:val="000E5CD1"/>
    <w:rsid w:val="000E5F38"/>
    <w:rsid w:val="000E6036"/>
    <w:rsid w:val="000E636A"/>
    <w:rsid w:val="000E6840"/>
    <w:rsid w:val="000E69C4"/>
    <w:rsid w:val="000E6DFB"/>
    <w:rsid w:val="000E7188"/>
    <w:rsid w:val="000E7ADF"/>
    <w:rsid w:val="000E7E4F"/>
    <w:rsid w:val="000F01F5"/>
    <w:rsid w:val="000F0A07"/>
    <w:rsid w:val="000F0F00"/>
    <w:rsid w:val="000F104F"/>
    <w:rsid w:val="000F1367"/>
    <w:rsid w:val="000F14A4"/>
    <w:rsid w:val="000F18FB"/>
    <w:rsid w:val="000F1A83"/>
    <w:rsid w:val="000F1AE8"/>
    <w:rsid w:val="000F1B99"/>
    <w:rsid w:val="000F1C21"/>
    <w:rsid w:val="000F1D39"/>
    <w:rsid w:val="000F1E06"/>
    <w:rsid w:val="000F1F38"/>
    <w:rsid w:val="000F2106"/>
    <w:rsid w:val="000F25D2"/>
    <w:rsid w:val="000F2606"/>
    <w:rsid w:val="000F275D"/>
    <w:rsid w:val="000F28C8"/>
    <w:rsid w:val="000F2A61"/>
    <w:rsid w:val="000F2BA8"/>
    <w:rsid w:val="000F2C49"/>
    <w:rsid w:val="000F374D"/>
    <w:rsid w:val="000F3AB4"/>
    <w:rsid w:val="000F43B9"/>
    <w:rsid w:val="000F4528"/>
    <w:rsid w:val="000F4551"/>
    <w:rsid w:val="000F46FE"/>
    <w:rsid w:val="000F48F4"/>
    <w:rsid w:val="000F4AE3"/>
    <w:rsid w:val="000F4E7F"/>
    <w:rsid w:val="000F4FBF"/>
    <w:rsid w:val="000F5901"/>
    <w:rsid w:val="000F5C71"/>
    <w:rsid w:val="000F5DEF"/>
    <w:rsid w:val="000F5E06"/>
    <w:rsid w:val="000F5E5D"/>
    <w:rsid w:val="000F6186"/>
    <w:rsid w:val="000F6199"/>
    <w:rsid w:val="000F683A"/>
    <w:rsid w:val="000F6A8D"/>
    <w:rsid w:val="000F6F20"/>
    <w:rsid w:val="000F6F2B"/>
    <w:rsid w:val="000F7238"/>
    <w:rsid w:val="000F750D"/>
    <w:rsid w:val="000F7565"/>
    <w:rsid w:val="000F782D"/>
    <w:rsid w:val="000F7891"/>
    <w:rsid w:val="000F78D2"/>
    <w:rsid w:val="000F7B68"/>
    <w:rsid w:val="000F7B96"/>
    <w:rsid w:val="000F7E79"/>
    <w:rsid w:val="000F7F22"/>
    <w:rsid w:val="001002A5"/>
    <w:rsid w:val="0010091D"/>
    <w:rsid w:val="00100A2F"/>
    <w:rsid w:val="00100AF5"/>
    <w:rsid w:val="00100BEA"/>
    <w:rsid w:val="00100E2C"/>
    <w:rsid w:val="00100EC0"/>
    <w:rsid w:val="001010EF"/>
    <w:rsid w:val="00101278"/>
    <w:rsid w:val="0010176C"/>
    <w:rsid w:val="00101AFD"/>
    <w:rsid w:val="00101B58"/>
    <w:rsid w:val="00101C8E"/>
    <w:rsid w:val="00102192"/>
    <w:rsid w:val="0010229B"/>
    <w:rsid w:val="00102718"/>
    <w:rsid w:val="00102ACE"/>
    <w:rsid w:val="00102C38"/>
    <w:rsid w:val="00103199"/>
    <w:rsid w:val="00103691"/>
    <w:rsid w:val="001038DE"/>
    <w:rsid w:val="00103A8C"/>
    <w:rsid w:val="00103C2B"/>
    <w:rsid w:val="00103E17"/>
    <w:rsid w:val="0010402E"/>
    <w:rsid w:val="00104247"/>
    <w:rsid w:val="0010431E"/>
    <w:rsid w:val="00104671"/>
    <w:rsid w:val="001046A2"/>
    <w:rsid w:val="00104768"/>
    <w:rsid w:val="001048B1"/>
    <w:rsid w:val="00104B36"/>
    <w:rsid w:val="00104C0D"/>
    <w:rsid w:val="00104D0E"/>
    <w:rsid w:val="001057C5"/>
    <w:rsid w:val="00105A7D"/>
    <w:rsid w:val="00105D9D"/>
    <w:rsid w:val="00106C91"/>
    <w:rsid w:val="00107BF2"/>
    <w:rsid w:val="00110916"/>
    <w:rsid w:val="0011099C"/>
    <w:rsid w:val="00110C23"/>
    <w:rsid w:val="00110FD1"/>
    <w:rsid w:val="0011172D"/>
    <w:rsid w:val="00111964"/>
    <w:rsid w:val="001119A2"/>
    <w:rsid w:val="00112302"/>
    <w:rsid w:val="0011277E"/>
    <w:rsid w:val="00112C2B"/>
    <w:rsid w:val="00112E6C"/>
    <w:rsid w:val="00113195"/>
    <w:rsid w:val="00113610"/>
    <w:rsid w:val="00113731"/>
    <w:rsid w:val="00113749"/>
    <w:rsid w:val="0011377E"/>
    <w:rsid w:val="00113925"/>
    <w:rsid w:val="0011397A"/>
    <w:rsid w:val="0011409D"/>
    <w:rsid w:val="00114130"/>
    <w:rsid w:val="0011425A"/>
    <w:rsid w:val="00114C04"/>
    <w:rsid w:val="00114D59"/>
    <w:rsid w:val="00114E08"/>
    <w:rsid w:val="001150D3"/>
    <w:rsid w:val="001151A8"/>
    <w:rsid w:val="00115283"/>
    <w:rsid w:val="00115289"/>
    <w:rsid w:val="001154E0"/>
    <w:rsid w:val="00115538"/>
    <w:rsid w:val="001157F5"/>
    <w:rsid w:val="0011584B"/>
    <w:rsid w:val="001166D4"/>
    <w:rsid w:val="00116A71"/>
    <w:rsid w:val="00116B77"/>
    <w:rsid w:val="00116CE3"/>
    <w:rsid w:val="001174BB"/>
    <w:rsid w:val="00117538"/>
    <w:rsid w:val="00117A4E"/>
    <w:rsid w:val="00117FC8"/>
    <w:rsid w:val="001206B9"/>
    <w:rsid w:val="0012093B"/>
    <w:rsid w:val="00120B32"/>
    <w:rsid w:val="00120BE8"/>
    <w:rsid w:val="00121167"/>
    <w:rsid w:val="00121729"/>
    <w:rsid w:val="001218EA"/>
    <w:rsid w:val="00121AF1"/>
    <w:rsid w:val="00121BC0"/>
    <w:rsid w:val="00121E60"/>
    <w:rsid w:val="0012263D"/>
    <w:rsid w:val="00122904"/>
    <w:rsid w:val="00122D30"/>
    <w:rsid w:val="00122EC0"/>
    <w:rsid w:val="00123244"/>
    <w:rsid w:val="00123496"/>
    <w:rsid w:val="0012379D"/>
    <w:rsid w:val="00123F70"/>
    <w:rsid w:val="001245DC"/>
    <w:rsid w:val="00125197"/>
    <w:rsid w:val="001253BD"/>
    <w:rsid w:val="0012547C"/>
    <w:rsid w:val="00125526"/>
    <w:rsid w:val="00126382"/>
    <w:rsid w:val="001266BA"/>
    <w:rsid w:val="00126766"/>
    <w:rsid w:val="00126B05"/>
    <w:rsid w:val="00126C3E"/>
    <w:rsid w:val="00127079"/>
    <w:rsid w:val="00127360"/>
    <w:rsid w:val="0012737F"/>
    <w:rsid w:val="001279FE"/>
    <w:rsid w:val="00130177"/>
    <w:rsid w:val="00130E18"/>
    <w:rsid w:val="001315A9"/>
    <w:rsid w:val="00131A50"/>
    <w:rsid w:val="001321B3"/>
    <w:rsid w:val="00132346"/>
    <w:rsid w:val="00132581"/>
    <w:rsid w:val="00132A1F"/>
    <w:rsid w:val="001330A4"/>
    <w:rsid w:val="001330ED"/>
    <w:rsid w:val="00133157"/>
    <w:rsid w:val="001332E9"/>
    <w:rsid w:val="00133A6E"/>
    <w:rsid w:val="001340B2"/>
    <w:rsid w:val="00134128"/>
    <w:rsid w:val="00134454"/>
    <w:rsid w:val="001348A1"/>
    <w:rsid w:val="001352CD"/>
    <w:rsid w:val="00135314"/>
    <w:rsid w:val="001357D0"/>
    <w:rsid w:val="00135F7C"/>
    <w:rsid w:val="00136047"/>
    <w:rsid w:val="001361A8"/>
    <w:rsid w:val="001363F4"/>
    <w:rsid w:val="00136532"/>
    <w:rsid w:val="0013654C"/>
    <w:rsid w:val="0013671C"/>
    <w:rsid w:val="00136CAB"/>
    <w:rsid w:val="00136FA8"/>
    <w:rsid w:val="0013766C"/>
    <w:rsid w:val="001376DE"/>
    <w:rsid w:val="001377C2"/>
    <w:rsid w:val="00137AE9"/>
    <w:rsid w:val="00137C6E"/>
    <w:rsid w:val="001402C0"/>
    <w:rsid w:val="001404E2"/>
    <w:rsid w:val="001405C3"/>
    <w:rsid w:val="00140803"/>
    <w:rsid w:val="00140944"/>
    <w:rsid w:val="00140A5E"/>
    <w:rsid w:val="00140E7D"/>
    <w:rsid w:val="00140FDF"/>
    <w:rsid w:val="00141114"/>
    <w:rsid w:val="001413F3"/>
    <w:rsid w:val="001417C1"/>
    <w:rsid w:val="00141FB7"/>
    <w:rsid w:val="001421E2"/>
    <w:rsid w:val="00142309"/>
    <w:rsid w:val="00142807"/>
    <w:rsid w:val="00142923"/>
    <w:rsid w:val="00142C07"/>
    <w:rsid w:val="00142F21"/>
    <w:rsid w:val="0014300D"/>
    <w:rsid w:val="0014310C"/>
    <w:rsid w:val="001431F1"/>
    <w:rsid w:val="0014320C"/>
    <w:rsid w:val="00143300"/>
    <w:rsid w:val="0014343D"/>
    <w:rsid w:val="001436C3"/>
    <w:rsid w:val="00143B33"/>
    <w:rsid w:val="0014425D"/>
    <w:rsid w:val="0014519A"/>
    <w:rsid w:val="00145240"/>
    <w:rsid w:val="0014532F"/>
    <w:rsid w:val="00145E21"/>
    <w:rsid w:val="001462D6"/>
    <w:rsid w:val="001464F2"/>
    <w:rsid w:val="001466FE"/>
    <w:rsid w:val="00146ACB"/>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38B"/>
    <w:rsid w:val="001514A2"/>
    <w:rsid w:val="00151632"/>
    <w:rsid w:val="00151650"/>
    <w:rsid w:val="0015173E"/>
    <w:rsid w:val="001518A6"/>
    <w:rsid w:val="00151CD3"/>
    <w:rsid w:val="001522BF"/>
    <w:rsid w:val="00152345"/>
    <w:rsid w:val="00152731"/>
    <w:rsid w:val="00152E85"/>
    <w:rsid w:val="00153849"/>
    <w:rsid w:val="001538F2"/>
    <w:rsid w:val="0015391E"/>
    <w:rsid w:val="00153CF0"/>
    <w:rsid w:val="0015403C"/>
    <w:rsid w:val="0015441C"/>
    <w:rsid w:val="00154AB2"/>
    <w:rsid w:val="00154AD1"/>
    <w:rsid w:val="00154AE2"/>
    <w:rsid w:val="00154CBB"/>
    <w:rsid w:val="00154D2A"/>
    <w:rsid w:val="00154F10"/>
    <w:rsid w:val="00155171"/>
    <w:rsid w:val="00155A63"/>
    <w:rsid w:val="00156172"/>
    <w:rsid w:val="0015623D"/>
    <w:rsid w:val="001562B4"/>
    <w:rsid w:val="0015646F"/>
    <w:rsid w:val="001564A2"/>
    <w:rsid w:val="0015652A"/>
    <w:rsid w:val="00156992"/>
    <w:rsid w:val="001569F6"/>
    <w:rsid w:val="00156C6A"/>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798"/>
    <w:rsid w:val="00164A01"/>
    <w:rsid w:val="00164B47"/>
    <w:rsid w:val="00164B89"/>
    <w:rsid w:val="001650FE"/>
    <w:rsid w:val="00165282"/>
    <w:rsid w:val="0016571C"/>
    <w:rsid w:val="00165BDB"/>
    <w:rsid w:val="00166659"/>
    <w:rsid w:val="00167146"/>
    <w:rsid w:val="00167FDF"/>
    <w:rsid w:val="001705C6"/>
    <w:rsid w:val="00170C25"/>
    <w:rsid w:val="00170D4E"/>
    <w:rsid w:val="00171303"/>
    <w:rsid w:val="0017169D"/>
    <w:rsid w:val="00171A27"/>
    <w:rsid w:val="00171EE9"/>
    <w:rsid w:val="00172053"/>
    <w:rsid w:val="001723A8"/>
    <w:rsid w:val="001725D6"/>
    <w:rsid w:val="00172A27"/>
    <w:rsid w:val="00172DAB"/>
    <w:rsid w:val="0017303B"/>
    <w:rsid w:val="001732CF"/>
    <w:rsid w:val="001733A5"/>
    <w:rsid w:val="001735EF"/>
    <w:rsid w:val="00173748"/>
    <w:rsid w:val="00173A32"/>
    <w:rsid w:val="00173AF4"/>
    <w:rsid w:val="00173C4E"/>
    <w:rsid w:val="0017400C"/>
    <w:rsid w:val="001740D8"/>
    <w:rsid w:val="001746CD"/>
    <w:rsid w:val="00174711"/>
    <w:rsid w:val="00174885"/>
    <w:rsid w:val="00174BB2"/>
    <w:rsid w:val="00174C3B"/>
    <w:rsid w:val="00175018"/>
    <w:rsid w:val="0017525F"/>
    <w:rsid w:val="001757F7"/>
    <w:rsid w:val="00175977"/>
    <w:rsid w:val="00175D67"/>
    <w:rsid w:val="00175F47"/>
    <w:rsid w:val="0017626A"/>
    <w:rsid w:val="00176629"/>
    <w:rsid w:val="00176D05"/>
    <w:rsid w:val="00177475"/>
    <w:rsid w:val="0017785F"/>
    <w:rsid w:val="00177FA7"/>
    <w:rsid w:val="001801D5"/>
    <w:rsid w:val="0018071A"/>
    <w:rsid w:val="001808FC"/>
    <w:rsid w:val="00180C8E"/>
    <w:rsid w:val="0018106D"/>
    <w:rsid w:val="001813B0"/>
    <w:rsid w:val="00181632"/>
    <w:rsid w:val="00181961"/>
    <w:rsid w:val="00182172"/>
    <w:rsid w:val="001829F9"/>
    <w:rsid w:val="00182D63"/>
    <w:rsid w:val="001830C8"/>
    <w:rsid w:val="00183A17"/>
    <w:rsid w:val="00183A86"/>
    <w:rsid w:val="00183CD7"/>
    <w:rsid w:val="00184248"/>
    <w:rsid w:val="0018448C"/>
    <w:rsid w:val="001844E3"/>
    <w:rsid w:val="00184663"/>
    <w:rsid w:val="001850D9"/>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61A"/>
    <w:rsid w:val="00191956"/>
    <w:rsid w:val="00191B0E"/>
    <w:rsid w:val="00192169"/>
    <w:rsid w:val="00192398"/>
    <w:rsid w:val="001923B8"/>
    <w:rsid w:val="001923FD"/>
    <w:rsid w:val="0019290C"/>
    <w:rsid w:val="00192C67"/>
    <w:rsid w:val="00192CDE"/>
    <w:rsid w:val="00192DF3"/>
    <w:rsid w:val="0019333A"/>
    <w:rsid w:val="001933D2"/>
    <w:rsid w:val="00193986"/>
    <w:rsid w:val="00193D5A"/>
    <w:rsid w:val="00193E0C"/>
    <w:rsid w:val="00193FB6"/>
    <w:rsid w:val="00194514"/>
    <w:rsid w:val="00194BE0"/>
    <w:rsid w:val="001952FB"/>
    <w:rsid w:val="001953D2"/>
    <w:rsid w:val="00195611"/>
    <w:rsid w:val="00195A91"/>
    <w:rsid w:val="00195BB8"/>
    <w:rsid w:val="00195C98"/>
    <w:rsid w:val="00195D47"/>
    <w:rsid w:val="00195FB1"/>
    <w:rsid w:val="001960E4"/>
    <w:rsid w:val="00196639"/>
    <w:rsid w:val="0019676C"/>
    <w:rsid w:val="00196851"/>
    <w:rsid w:val="00196A2A"/>
    <w:rsid w:val="00196AC2"/>
    <w:rsid w:val="00196FD3"/>
    <w:rsid w:val="0019730D"/>
    <w:rsid w:val="00197C98"/>
    <w:rsid w:val="001A01D5"/>
    <w:rsid w:val="001A03D3"/>
    <w:rsid w:val="001A047C"/>
    <w:rsid w:val="001A04D5"/>
    <w:rsid w:val="001A086D"/>
    <w:rsid w:val="001A0AD7"/>
    <w:rsid w:val="001A0BB8"/>
    <w:rsid w:val="001A1225"/>
    <w:rsid w:val="001A1265"/>
    <w:rsid w:val="001A12EA"/>
    <w:rsid w:val="001A141D"/>
    <w:rsid w:val="001A17CB"/>
    <w:rsid w:val="001A1915"/>
    <w:rsid w:val="001A1ADB"/>
    <w:rsid w:val="001A1CB4"/>
    <w:rsid w:val="001A1D0E"/>
    <w:rsid w:val="001A235C"/>
    <w:rsid w:val="001A23D2"/>
    <w:rsid w:val="001A26AA"/>
    <w:rsid w:val="001A2CE1"/>
    <w:rsid w:val="001A31FB"/>
    <w:rsid w:val="001A35A0"/>
    <w:rsid w:val="001A35A1"/>
    <w:rsid w:val="001A3B9F"/>
    <w:rsid w:val="001A3C20"/>
    <w:rsid w:val="001A4264"/>
    <w:rsid w:val="001A4590"/>
    <w:rsid w:val="001A47E1"/>
    <w:rsid w:val="001A4934"/>
    <w:rsid w:val="001A4D64"/>
    <w:rsid w:val="001A4EBE"/>
    <w:rsid w:val="001A4F78"/>
    <w:rsid w:val="001A51C4"/>
    <w:rsid w:val="001A5541"/>
    <w:rsid w:val="001A57A5"/>
    <w:rsid w:val="001A5ACC"/>
    <w:rsid w:val="001A5BA3"/>
    <w:rsid w:val="001A66C2"/>
    <w:rsid w:val="001A6811"/>
    <w:rsid w:val="001A6853"/>
    <w:rsid w:val="001A69B1"/>
    <w:rsid w:val="001A73AF"/>
    <w:rsid w:val="001A76E7"/>
    <w:rsid w:val="001A782B"/>
    <w:rsid w:val="001A7F9E"/>
    <w:rsid w:val="001B011F"/>
    <w:rsid w:val="001B019B"/>
    <w:rsid w:val="001B088B"/>
    <w:rsid w:val="001B0B5F"/>
    <w:rsid w:val="001B0E86"/>
    <w:rsid w:val="001B0FFD"/>
    <w:rsid w:val="001B1014"/>
    <w:rsid w:val="001B156C"/>
    <w:rsid w:val="001B1972"/>
    <w:rsid w:val="001B1A5F"/>
    <w:rsid w:val="001B2A16"/>
    <w:rsid w:val="001B2CE3"/>
    <w:rsid w:val="001B345C"/>
    <w:rsid w:val="001B3CDD"/>
    <w:rsid w:val="001B3D92"/>
    <w:rsid w:val="001B3DE0"/>
    <w:rsid w:val="001B4179"/>
    <w:rsid w:val="001B4573"/>
    <w:rsid w:val="001B4819"/>
    <w:rsid w:val="001B4B3D"/>
    <w:rsid w:val="001B4C15"/>
    <w:rsid w:val="001B4C67"/>
    <w:rsid w:val="001B4E09"/>
    <w:rsid w:val="001B51BE"/>
    <w:rsid w:val="001B5261"/>
    <w:rsid w:val="001B5313"/>
    <w:rsid w:val="001B53C4"/>
    <w:rsid w:val="001B5402"/>
    <w:rsid w:val="001B5889"/>
    <w:rsid w:val="001B5ADA"/>
    <w:rsid w:val="001B5DB5"/>
    <w:rsid w:val="001B6EAA"/>
    <w:rsid w:val="001B6F5C"/>
    <w:rsid w:val="001B7391"/>
    <w:rsid w:val="001B73F0"/>
    <w:rsid w:val="001B75C9"/>
    <w:rsid w:val="001B778F"/>
    <w:rsid w:val="001B79B2"/>
    <w:rsid w:val="001B7A39"/>
    <w:rsid w:val="001B7BBD"/>
    <w:rsid w:val="001C02EB"/>
    <w:rsid w:val="001C0316"/>
    <w:rsid w:val="001C0519"/>
    <w:rsid w:val="001C0776"/>
    <w:rsid w:val="001C0CE6"/>
    <w:rsid w:val="001C0FEC"/>
    <w:rsid w:val="001C127E"/>
    <w:rsid w:val="001C128D"/>
    <w:rsid w:val="001C14CC"/>
    <w:rsid w:val="001C16C8"/>
    <w:rsid w:val="001C172B"/>
    <w:rsid w:val="001C1ED7"/>
    <w:rsid w:val="001C22A8"/>
    <w:rsid w:val="001C2ECF"/>
    <w:rsid w:val="001C3009"/>
    <w:rsid w:val="001C308C"/>
    <w:rsid w:val="001C35F5"/>
    <w:rsid w:val="001C3942"/>
    <w:rsid w:val="001C3A1C"/>
    <w:rsid w:val="001C3CA4"/>
    <w:rsid w:val="001C3E43"/>
    <w:rsid w:val="001C3E4B"/>
    <w:rsid w:val="001C41C5"/>
    <w:rsid w:val="001C420B"/>
    <w:rsid w:val="001C4275"/>
    <w:rsid w:val="001C469A"/>
    <w:rsid w:val="001C4742"/>
    <w:rsid w:val="001C47C4"/>
    <w:rsid w:val="001C4EA1"/>
    <w:rsid w:val="001C4F71"/>
    <w:rsid w:val="001C51CD"/>
    <w:rsid w:val="001C5483"/>
    <w:rsid w:val="001C5595"/>
    <w:rsid w:val="001C5739"/>
    <w:rsid w:val="001C5E55"/>
    <w:rsid w:val="001C61FA"/>
    <w:rsid w:val="001C6674"/>
    <w:rsid w:val="001C69AD"/>
    <w:rsid w:val="001C6B2B"/>
    <w:rsid w:val="001C6BB2"/>
    <w:rsid w:val="001C6C9C"/>
    <w:rsid w:val="001C6EE0"/>
    <w:rsid w:val="001C7A00"/>
    <w:rsid w:val="001C7B17"/>
    <w:rsid w:val="001C7E03"/>
    <w:rsid w:val="001D00E8"/>
    <w:rsid w:val="001D0131"/>
    <w:rsid w:val="001D041A"/>
    <w:rsid w:val="001D05F2"/>
    <w:rsid w:val="001D0846"/>
    <w:rsid w:val="001D0969"/>
    <w:rsid w:val="001D0AE5"/>
    <w:rsid w:val="001D0D3A"/>
    <w:rsid w:val="001D0D60"/>
    <w:rsid w:val="001D1097"/>
    <w:rsid w:val="001D1182"/>
    <w:rsid w:val="001D1197"/>
    <w:rsid w:val="001D1238"/>
    <w:rsid w:val="001D153C"/>
    <w:rsid w:val="001D171D"/>
    <w:rsid w:val="001D1DF0"/>
    <w:rsid w:val="001D1EE9"/>
    <w:rsid w:val="001D1F9B"/>
    <w:rsid w:val="001D200D"/>
    <w:rsid w:val="001D2169"/>
    <w:rsid w:val="001D2D89"/>
    <w:rsid w:val="001D340D"/>
    <w:rsid w:val="001D378B"/>
    <w:rsid w:val="001D38B4"/>
    <w:rsid w:val="001D3ED5"/>
    <w:rsid w:val="001D4650"/>
    <w:rsid w:val="001D4929"/>
    <w:rsid w:val="001D4F6A"/>
    <w:rsid w:val="001D509B"/>
    <w:rsid w:val="001D5148"/>
    <w:rsid w:val="001D55C7"/>
    <w:rsid w:val="001D5A69"/>
    <w:rsid w:val="001D5CF4"/>
    <w:rsid w:val="001D5ECA"/>
    <w:rsid w:val="001D6738"/>
    <w:rsid w:val="001D691F"/>
    <w:rsid w:val="001D6923"/>
    <w:rsid w:val="001D6FDE"/>
    <w:rsid w:val="001D71E9"/>
    <w:rsid w:val="001D747E"/>
    <w:rsid w:val="001D74CF"/>
    <w:rsid w:val="001D7976"/>
    <w:rsid w:val="001D7B87"/>
    <w:rsid w:val="001D7BF0"/>
    <w:rsid w:val="001E072A"/>
    <w:rsid w:val="001E0A83"/>
    <w:rsid w:val="001E0EAE"/>
    <w:rsid w:val="001E147D"/>
    <w:rsid w:val="001E16D4"/>
    <w:rsid w:val="001E1705"/>
    <w:rsid w:val="001E1760"/>
    <w:rsid w:val="001E1A77"/>
    <w:rsid w:val="001E1D3A"/>
    <w:rsid w:val="001E2531"/>
    <w:rsid w:val="001E2890"/>
    <w:rsid w:val="001E2A05"/>
    <w:rsid w:val="001E2B19"/>
    <w:rsid w:val="001E2C50"/>
    <w:rsid w:val="001E3024"/>
    <w:rsid w:val="001E308B"/>
    <w:rsid w:val="001E327B"/>
    <w:rsid w:val="001E35C2"/>
    <w:rsid w:val="001E38F2"/>
    <w:rsid w:val="001E3D04"/>
    <w:rsid w:val="001E40FF"/>
    <w:rsid w:val="001E4A01"/>
    <w:rsid w:val="001E50DD"/>
    <w:rsid w:val="001E5142"/>
    <w:rsid w:val="001E53E4"/>
    <w:rsid w:val="001E53EB"/>
    <w:rsid w:val="001E5584"/>
    <w:rsid w:val="001E58DF"/>
    <w:rsid w:val="001E590B"/>
    <w:rsid w:val="001E5A85"/>
    <w:rsid w:val="001E5EE4"/>
    <w:rsid w:val="001E659B"/>
    <w:rsid w:val="001E6725"/>
    <w:rsid w:val="001E68AA"/>
    <w:rsid w:val="001E6991"/>
    <w:rsid w:val="001E6AA8"/>
    <w:rsid w:val="001E6DE0"/>
    <w:rsid w:val="001E6F01"/>
    <w:rsid w:val="001E71CB"/>
    <w:rsid w:val="001E7272"/>
    <w:rsid w:val="001E7275"/>
    <w:rsid w:val="001E7430"/>
    <w:rsid w:val="001E7671"/>
    <w:rsid w:val="001F0092"/>
    <w:rsid w:val="001F022C"/>
    <w:rsid w:val="001F07E5"/>
    <w:rsid w:val="001F099E"/>
    <w:rsid w:val="001F0F78"/>
    <w:rsid w:val="001F1E75"/>
    <w:rsid w:val="001F20D6"/>
    <w:rsid w:val="001F20FE"/>
    <w:rsid w:val="001F21B2"/>
    <w:rsid w:val="001F261D"/>
    <w:rsid w:val="001F28BB"/>
    <w:rsid w:val="001F28F7"/>
    <w:rsid w:val="001F2B0B"/>
    <w:rsid w:val="001F2C74"/>
    <w:rsid w:val="001F2DCA"/>
    <w:rsid w:val="001F3041"/>
    <w:rsid w:val="001F30B5"/>
    <w:rsid w:val="001F31EA"/>
    <w:rsid w:val="001F36AC"/>
    <w:rsid w:val="001F384F"/>
    <w:rsid w:val="001F3D5D"/>
    <w:rsid w:val="001F414A"/>
    <w:rsid w:val="001F41E5"/>
    <w:rsid w:val="001F41F4"/>
    <w:rsid w:val="001F4344"/>
    <w:rsid w:val="001F4360"/>
    <w:rsid w:val="001F4441"/>
    <w:rsid w:val="001F47D1"/>
    <w:rsid w:val="001F488B"/>
    <w:rsid w:val="001F4FE3"/>
    <w:rsid w:val="001F5045"/>
    <w:rsid w:val="001F5536"/>
    <w:rsid w:val="001F555F"/>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A30"/>
    <w:rsid w:val="001F7ED6"/>
    <w:rsid w:val="0020026C"/>
    <w:rsid w:val="002006B7"/>
    <w:rsid w:val="002007F6"/>
    <w:rsid w:val="002008F3"/>
    <w:rsid w:val="00200E3F"/>
    <w:rsid w:val="0020130A"/>
    <w:rsid w:val="002016F0"/>
    <w:rsid w:val="00201915"/>
    <w:rsid w:val="00201F2C"/>
    <w:rsid w:val="00201F62"/>
    <w:rsid w:val="00202307"/>
    <w:rsid w:val="002023B1"/>
    <w:rsid w:val="00202570"/>
    <w:rsid w:val="00202851"/>
    <w:rsid w:val="00202C49"/>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6A4C"/>
    <w:rsid w:val="00206FFD"/>
    <w:rsid w:val="00207908"/>
    <w:rsid w:val="00207C88"/>
    <w:rsid w:val="002104D9"/>
    <w:rsid w:val="00210674"/>
    <w:rsid w:val="002107FA"/>
    <w:rsid w:val="00210C30"/>
    <w:rsid w:val="00210D81"/>
    <w:rsid w:val="00210DE9"/>
    <w:rsid w:val="00211503"/>
    <w:rsid w:val="00211D9F"/>
    <w:rsid w:val="002122A5"/>
    <w:rsid w:val="002123C7"/>
    <w:rsid w:val="002124EB"/>
    <w:rsid w:val="00212544"/>
    <w:rsid w:val="00212783"/>
    <w:rsid w:val="002129CC"/>
    <w:rsid w:val="00212A08"/>
    <w:rsid w:val="00212ABB"/>
    <w:rsid w:val="0021300C"/>
    <w:rsid w:val="00213383"/>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089"/>
    <w:rsid w:val="002176AD"/>
    <w:rsid w:val="00217D48"/>
    <w:rsid w:val="00217F6D"/>
    <w:rsid w:val="0022008A"/>
    <w:rsid w:val="002201BE"/>
    <w:rsid w:val="0022028A"/>
    <w:rsid w:val="00220667"/>
    <w:rsid w:val="002206EF"/>
    <w:rsid w:val="0022090B"/>
    <w:rsid w:val="00220EF8"/>
    <w:rsid w:val="00220F1A"/>
    <w:rsid w:val="002215D5"/>
    <w:rsid w:val="00221997"/>
    <w:rsid w:val="00221B5C"/>
    <w:rsid w:val="00221B7B"/>
    <w:rsid w:val="002221B8"/>
    <w:rsid w:val="0022238A"/>
    <w:rsid w:val="002224E9"/>
    <w:rsid w:val="00222BF6"/>
    <w:rsid w:val="00223157"/>
    <w:rsid w:val="002235BA"/>
    <w:rsid w:val="00223F67"/>
    <w:rsid w:val="002245BF"/>
    <w:rsid w:val="002247A3"/>
    <w:rsid w:val="00224C7C"/>
    <w:rsid w:val="00224D64"/>
    <w:rsid w:val="0022511B"/>
    <w:rsid w:val="00225AF6"/>
    <w:rsid w:val="00225BD5"/>
    <w:rsid w:val="00226A9A"/>
    <w:rsid w:val="00226C2A"/>
    <w:rsid w:val="00226E3F"/>
    <w:rsid w:val="00226E63"/>
    <w:rsid w:val="00227114"/>
    <w:rsid w:val="002271E8"/>
    <w:rsid w:val="002278BF"/>
    <w:rsid w:val="002279DB"/>
    <w:rsid w:val="00227E7E"/>
    <w:rsid w:val="00227EE4"/>
    <w:rsid w:val="00230355"/>
    <w:rsid w:val="002303AF"/>
    <w:rsid w:val="0023067E"/>
    <w:rsid w:val="00230811"/>
    <w:rsid w:val="00230B5E"/>
    <w:rsid w:val="00230DFF"/>
    <w:rsid w:val="0023174E"/>
    <w:rsid w:val="002318D4"/>
    <w:rsid w:val="00231F98"/>
    <w:rsid w:val="00231FE0"/>
    <w:rsid w:val="0023209E"/>
    <w:rsid w:val="0023213B"/>
    <w:rsid w:val="002325D3"/>
    <w:rsid w:val="0023261E"/>
    <w:rsid w:val="0023280B"/>
    <w:rsid w:val="00232CC6"/>
    <w:rsid w:val="00232EC6"/>
    <w:rsid w:val="002331E4"/>
    <w:rsid w:val="00233638"/>
    <w:rsid w:val="00233B0D"/>
    <w:rsid w:val="00233D70"/>
    <w:rsid w:val="0023420A"/>
    <w:rsid w:val="002349CC"/>
    <w:rsid w:val="00234EDC"/>
    <w:rsid w:val="002357D4"/>
    <w:rsid w:val="0023589D"/>
    <w:rsid w:val="0023590E"/>
    <w:rsid w:val="00235E20"/>
    <w:rsid w:val="00236533"/>
    <w:rsid w:val="002366CA"/>
    <w:rsid w:val="002373FD"/>
    <w:rsid w:val="00240866"/>
    <w:rsid w:val="00240AEF"/>
    <w:rsid w:val="00240B53"/>
    <w:rsid w:val="00240C3D"/>
    <w:rsid w:val="00240DBC"/>
    <w:rsid w:val="00240EA6"/>
    <w:rsid w:val="00241278"/>
    <w:rsid w:val="002414DB"/>
    <w:rsid w:val="00241BBD"/>
    <w:rsid w:val="00241E46"/>
    <w:rsid w:val="002422C5"/>
    <w:rsid w:val="00242322"/>
    <w:rsid w:val="002424E5"/>
    <w:rsid w:val="0024289A"/>
    <w:rsid w:val="002429EF"/>
    <w:rsid w:val="00242A00"/>
    <w:rsid w:val="00242D34"/>
    <w:rsid w:val="00242EBC"/>
    <w:rsid w:val="00242FF5"/>
    <w:rsid w:val="002439C6"/>
    <w:rsid w:val="00243C86"/>
    <w:rsid w:val="00244303"/>
    <w:rsid w:val="002444AE"/>
    <w:rsid w:val="00244B6B"/>
    <w:rsid w:val="00244CDA"/>
    <w:rsid w:val="002451C4"/>
    <w:rsid w:val="00245210"/>
    <w:rsid w:val="002463D0"/>
    <w:rsid w:val="002464DA"/>
    <w:rsid w:val="00246617"/>
    <w:rsid w:val="002466D3"/>
    <w:rsid w:val="00246869"/>
    <w:rsid w:val="00246944"/>
    <w:rsid w:val="00246AB3"/>
    <w:rsid w:val="00247879"/>
    <w:rsid w:val="00247A5F"/>
    <w:rsid w:val="00247DF0"/>
    <w:rsid w:val="00250170"/>
    <w:rsid w:val="00250D2F"/>
    <w:rsid w:val="00250D7A"/>
    <w:rsid w:val="0025109A"/>
    <w:rsid w:val="0025158C"/>
    <w:rsid w:val="002518C8"/>
    <w:rsid w:val="00251BE6"/>
    <w:rsid w:val="00251C68"/>
    <w:rsid w:val="0025210B"/>
    <w:rsid w:val="002521B2"/>
    <w:rsid w:val="002524DD"/>
    <w:rsid w:val="002525BC"/>
    <w:rsid w:val="002529ED"/>
    <w:rsid w:val="00252B41"/>
    <w:rsid w:val="00252E54"/>
    <w:rsid w:val="00252E84"/>
    <w:rsid w:val="002530DC"/>
    <w:rsid w:val="0025316C"/>
    <w:rsid w:val="002531E4"/>
    <w:rsid w:val="00253391"/>
    <w:rsid w:val="002537F5"/>
    <w:rsid w:val="0025380B"/>
    <w:rsid w:val="00253E4C"/>
    <w:rsid w:val="00254088"/>
    <w:rsid w:val="0025416F"/>
    <w:rsid w:val="002542FC"/>
    <w:rsid w:val="0025445E"/>
    <w:rsid w:val="00254828"/>
    <w:rsid w:val="0025490E"/>
    <w:rsid w:val="0025491D"/>
    <w:rsid w:val="00254B13"/>
    <w:rsid w:val="00254DA9"/>
    <w:rsid w:val="00255C39"/>
    <w:rsid w:val="00256313"/>
    <w:rsid w:val="002563EF"/>
    <w:rsid w:val="0025684A"/>
    <w:rsid w:val="00256B05"/>
    <w:rsid w:val="00256FEC"/>
    <w:rsid w:val="00257055"/>
    <w:rsid w:val="002575FB"/>
    <w:rsid w:val="0025790B"/>
    <w:rsid w:val="00257DFD"/>
    <w:rsid w:val="00257EF7"/>
    <w:rsid w:val="00257F6E"/>
    <w:rsid w:val="00260094"/>
    <w:rsid w:val="00260387"/>
    <w:rsid w:val="00260817"/>
    <w:rsid w:val="00261211"/>
    <w:rsid w:val="002614C2"/>
    <w:rsid w:val="002615E2"/>
    <w:rsid w:val="002616F4"/>
    <w:rsid w:val="00261A7E"/>
    <w:rsid w:val="00261DCD"/>
    <w:rsid w:val="00261E14"/>
    <w:rsid w:val="00261EE8"/>
    <w:rsid w:val="002621F0"/>
    <w:rsid w:val="0026269E"/>
    <w:rsid w:val="0026272D"/>
    <w:rsid w:val="00262A2D"/>
    <w:rsid w:val="00262DC8"/>
    <w:rsid w:val="00262E2C"/>
    <w:rsid w:val="00262E2D"/>
    <w:rsid w:val="00262F79"/>
    <w:rsid w:val="00263147"/>
    <w:rsid w:val="0026315D"/>
    <w:rsid w:val="00263355"/>
    <w:rsid w:val="00264083"/>
    <w:rsid w:val="002640E8"/>
    <w:rsid w:val="0026441F"/>
    <w:rsid w:val="0026469B"/>
    <w:rsid w:val="0026493A"/>
    <w:rsid w:val="00264C6B"/>
    <w:rsid w:val="00264CAF"/>
    <w:rsid w:val="00264F40"/>
    <w:rsid w:val="002650B2"/>
    <w:rsid w:val="00265B73"/>
    <w:rsid w:val="00265E0A"/>
    <w:rsid w:val="002666AC"/>
    <w:rsid w:val="002667F2"/>
    <w:rsid w:val="00266B17"/>
    <w:rsid w:val="00266C25"/>
    <w:rsid w:val="00266D64"/>
    <w:rsid w:val="00266EDE"/>
    <w:rsid w:val="002673A0"/>
    <w:rsid w:val="002673B2"/>
    <w:rsid w:val="0026780C"/>
    <w:rsid w:val="00267B49"/>
    <w:rsid w:val="00267DBA"/>
    <w:rsid w:val="00267F4C"/>
    <w:rsid w:val="002700FC"/>
    <w:rsid w:val="0027031D"/>
    <w:rsid w:val="00270564"/>
    <w:rsid w:val="00270641"/>
    <w:rsid w:val="00270656"/>
    <w:rsid w:val="002708C7"/>
    <w:rsid w:val="0027091D"/>
    <w:rsid w:val="0027096D"/>
    <w:rsid w:val="00270AE7"/>
    <w:rsid w:val="00270C18"/>
    <w:rsid w:val="00270F02"/>
    <w:rsid w:val="002714A1"/>
    <w:rsid w:val="00271D1E"/>
    <w:rsid w:val="002724A1"/>
    <w:rsid w:val="002728AB"/>
    <w:rsid w:val="00272BA5"/>
    <w:rsid w:val="00272BA9"/>
    <w:rsid w:val="00272CE5"/>
    <w:rsid w:val="00273148"/>
    <w:rsid w:val="0027333B"/>
    <w:rsid w:val="002733B4"/>
    <w:rsid w:val="00273507"/>
    <w:rsid w:val="002737F1"/>
    <w:rsid w:val="00273C4B"/>
    <w:rsid w:val="0027424C"/>
    <w:rsid w:val="00274627"/>
    <w:rsid w:val="00274788"/>
    <w:rsid w:val="00274A10"/>
    <w:rsid w:val="00274B95"/>
    <w:rsid w:val="00274D70"/>
    <w:rsid w:val="00275241"/>
    <w:rsid w:val="00275F47"/>
    <w:rsid w:val="00276045"/>
    <w:rsid w:val="00276051"/>
    <w:rsid w:val="002767A9"/>
    <w:rsid w:val="0027686B"/>
    <w:rsid w:val="00276D62"/>
    <w:rsid w:val="00276DFF"/>
    <w:rsid w:val="0027724B"/>
    <w:rsid w:val="00277270"/>
    <w:rsid w:val="00277A3E"/>
    <w:rsid w:val="002801D5"/>
    <w:rsid w:val="0028042C"/>
    <w:rsid w:val="00280476"/>
    <w:rsid w:val="0028059E"/>
    <w:rsid w:val="00280B7E"/>
    <w:rsid w:val="002811F3"/>
    <w:rsid w:val="00281283"/>
    <w:rsid w:val="00281355"/>
    <w:rsid w:val="00281756"/>
    <w:rsid w:val="00281C79"/>
    <w:rsid w:val="00282160"/>
    <w:rsid w:val="002828EF"/>
    <w:rsid w:val="00282999"/>
    <w:rsid w:val="002829E5"/>
    <w:rsid w:val="00282A7C"/>
    <w:rsid w:val="00282AF5"/>
    <w:rsid w:val="00283513"/>
    <w:rsid w:val="0028387F"/>
    <w:rsid w:val="00283FFE"/>
    <w:rsid w:val="002844D8"/>
    <w:rsid w:val="002845C3"/>
    <w:rsid w:val="00284A55"/>
    <w:rsid w:val="00284B9F"/>
    <w:rsid w:val="00284C5C"/>
    <w:rsid w:val="00284E8B"/>
    <w:rsid w:val="00285621"/>
    <w:rsid w:val="00285C7A"/>
    <w:rsid w:val="002860A4"/>
    <w:rsid w:val="00286516"/>
    <w:rsid w:val="00286B23"/>
    <w:rsid w:val="00287086"/>
    <w:rsid w:val="002872DF"/>
    <w:rsid w:val="00287547"/>
    <w:rsid w:val="00287644"/>
    <w:rsid w:val="002876BF"/>
    <w:rsid w:val="00287FB3"/>
    <w:rsid w:val="00290010"/>
    <w:rsid w:val="0029055B"/>
    <w:rsid w:val="00290B6A"/>
    <w:rsid w:val="0029112B"/>
    <w:rsid w:val="00291352"/>
    <w:rsid w:val="00291395"/>
    <w:rsid w:val="00291434"/>
    <w:rsid w:val="00291543"/>
    <w:rsid w:val="00291A7D"/>
    <w:rsid w:val="00292016"/>
    <w:rsid w:val="002922DD"/>
    <w:rsid w:val="002926A8"/>
    <w:rsid w:val="002936B4"/>
    <w:rsid w:val="002939E1"/>
    <w:rsid w:val="00293B7C"/>
    <w:rsid w:val="00293C1A"/>
    <w:rsid w:val="00293C3A"/>
    <w:rsid w:val="002949A6"/>
    <w:rsid w:val="00294DE8"/>
    <w:rsid w:val="00294FF0"/>
    <w:rsid w:val="002952AD"/>
    <w:rsid w:val="002953ED"/>
    <w:rsid w:val="002954FD"/>
    <w:rsid w:val="002957F2"/>
    <w:rsid w:val="00295920"/>
    <w:rsid w:val="00295957"/>
    <w:rsid w:val="00295C17"/>
    <w:rsid w:val="00295EAF"/>
    <w:rsid w:val="00296126"/>
    <w:rsid w:val="002965EA"/>
    <w:rsid w:val="00296C13"/>
    <w:rsid w:val="00297100"/>
    <w:rsid w:val="0029739A"/>
    <w:rsid w:val="00297525"/>
    <w:rsid w:val="002975E2"/>
    <w:rsid w:val="00297B04"/>
    <w:rsid w:val="00297F72"/>
    <w:rsid w:val="002A025C"/>
    <w:rsid w:val="002A0B91"/>
    <w:rsid w:val="002A1182"/>
    <w:rsid w:val="002A14AE"/>
    <w:rsid w:val="002A18DD"/>
    <w:rsid w:val="002A19BE"/>
    <w:rsid w:val="002A1A1B"/>
    <w:rsid w:val="002A21F8"/>
    <w:rsid w:val="002A2751"/>
    <w:rsid w:val="002A2BF7"/>
    <w:rsid w:val="002A2FAC"/>
    <w:rsid w:val="002A300C"/>
    <w:rsid w:val="002A3CD9"/>
    <w:rsid w:val="002A44C0"/>
    <w:rsid w:val="002A46EE"/>
    <w:rsid w:val="002A479E"/>
    <w:rsid w:val="002A4993"/>
    <w:rsid w:val="002A51ED"/>
    <w:rsid w:val="002A56AF"/>
    <w:rsid w:val="002A5891"/>
    <w:rsid w:val="002A5D90"/>
    <w:rsid w:val="002A5E9E"/>
    <w:rsid w:val="002A5F9B"/>
    <w:rsid w:val="002A6473"/>
    <w:rsid w:val="002A66EA"/>
    <w:rsid w:val="002A6AA5"/>
    <w:rsid w:val="002A6AF7"/>
    <w:rsid w:val="002A6BC3"/>
    <w:rsid w:val="002A6CC1"/>
    <w:rsid w:val="002A6EA5"/>
    <w:rsid w:val="002A7514"/>
    <w:rsid w:val="002A7680"/>
    <w:rsid w:val="002A7C13"/>
    <w:rsid w:val="002A7E40"/>
    <w:rsid w:val="002B00AF"/>
    <w:rsid w:val="002B033B"/>
    <w:rsid w:val="002B0BF5"/>
    <w:rsid w:val="002B0F5A"/>
    <w:rsid w:val="002B11EF"/>
    <w:rsid w:val="002B150A"/>
    <w:rsid w:val="002B1695"/>
    <w:rsid w:val="002B16BF"/>
    <w:rsid w:val="002B1893"/>
    <w:rsid w:val="002B1948"/>
    <w:rsid w:val="002B1981"/>
    <w:rsid w:val="002B1CE5"/>
    <w:rsid w:val="002B23D5"/>
    <w:rsid w:val="002B2441"/>
    <w:rsid w:val="002B245B"/>
    <w:rsid w:val="002B28D3"/>
    <w:rsid w:val="002B2CDD"/>
    <w:rsid w:val="002B2DC6"/>
    <w:rsid w:val="002B31F7"/>
    <w:rsid w:val="002B33E9"/>
    <w:rsid w:val="002B34E5"/>
    <w:rsid w:val="002B355E"/>
    <w:rsid w:val="002B393C"/>
    <w:rsid w:val="002B42F7"/>
    <w:rsid w:val="002B433C"/>
    <w:rsid w:val="002B437A"/>
    <w:rsid w:val="002B490E"/>
    <w:rsid w:val="002B4EB1"/>
    <w:rsid w:val="002B50F5"/>
    <w:rsid w:val="002B51D8"/>
    <w:rsid w:val="002B545A"/>
    <w:rsid w:val="002B547E"/>
    <w:rsid w:val="002B57AB"/>
    <w:rsid w:val="002B58A5"/>
    <w:rsid w:val="002B59DB"/>
    <w:rsid w:val="002B5A01"/>
    <w:rsid w:val="002B5A58"/>
    <w:rsid w:val="002B5B0C"/>
    <w:rsid w:val="002B5B73"/>
    <w:rsid w:val="002B65EC"/>
    <w:rsid w:val="002B6CD0"/>
    <w:rsid w:val="002B6F06"/>
    <w:rsid w:val="002B7178"/>
    <w:rsid w:val="002B725C"/>
    <w:rsid w:val="002B7AB0"/>
    <w:rsid w:val="002B7BA9"/>
    <w:rsid w:val="002B7C26"/>
    <w:rsid w:val="002B7D0C"/>
    <w:rsid w:val="002C07CA"/>
    <w:rsid w:val="002C0887"/>
    <w:rsid w:val="002C0941"/>
    <w:rsid w:val="002C0962"/>
    <w:rsid w:val="002C0990"/>
    <w:rsid w:val="002C0EC7"/>
    <w:rsid w:val="002C102E"/>
    <w:rsid w:val="002C10ED"/>
    <w:rsid w:val="002C1138"/>
    <w:rsid w:val="002C1311"/>
    <w:rsid w:val="002C15B4"/>
    <w:rsid w:val="002C1C6B"/>
    <w:rsid w:val="002C1E7D"/>
    <w:rsid w:val="002C2041"/>
    <w:rsid w:val="002C215A"/>
    <w:rsid w:val="002C2349"/>
    <w:rsid w:val="002C2382"/>
    <w:rsid w:val="002C273E"/>
    <w:rsid w:val="002C278B"/>
    <w:rsid w:val="002C2E24"/>
    <w:rsid w:val="002C2EBE"/>
    <w:rsid w:val="002C30D0"/>
    <w:rsid w:val="002C30E1"/>
    <w:rsid w:val="002C321B"/>
    <w:rsid w:val="002C329C"/>
    <w:rsid w:val="002C3B54"/>
    <w:rsid w:val="002C434C"/>
    <w:rsid w:val="002C4490"/>
    <w:rsid w:val="002C47EF"/>
    <w:rsid w:val="002C4A0A"/>
    <w:rsid w:val="002C50D3"/>
    <w:rsid w:val="002C52BB"/>
    <w:rsid w:val="002C54A0"/>
    <w:rsid w:val="002C58BF"/>
    <w:rsid w:val="002C6077"/>
    <w:rsid w:val="002C6129"/>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93E"/>
    <w:rsid w:val="002D2B08"/>
    <w:rsid w:val="002D2CA9"/>
    <w:rsid w:val="002D2E39"/>
    <w:rsid w:val="002D2F2B"/>
    <w:rsid w:val="002D3216"/>
    <w:rsid w:val="002D34ED"/>
    <w:rsid w:val="002D357A"/>
    <w:rsid w:val="002D35A4"/>
    <w:rsid w:val="002D3B88"/>
    <w:rsid w:val="002D3D32"/>
    <w:rsid w:val="002D3E01"/>
    <w:rsid w:val="002D41EC"/>
    <w:rsid w:val="002D43B1"/>
    <w:rsid w:val="002D4B0B"/>
    <w:rsid w:val="002D4D39"/>
    <w:rsid w:val="002D4FE0"/>
    <w:rsid w:val="002D5200"/>
    <w:rsid w:val="002D566D"/>
    <w:rsid w:val="002D5957"/>
    <w:rsid w:val="002D5EE8"/>
    <w:rsid w:val="002D5F32"/>
    <w:rsid w:val="002D60C2"/>
    <w:rsid w:val="002D6230"/>
    <w:rsid w:val="002D6786"/>
    <w:rsid w:val="002D6A05"/>
    <w:rsid w:val="002D6A21"/>
    <w:rsid w:val="002D6AD8"/>
    <w:rsid w:val="002D6E3A"/>
    <w:rsid w:val="002D7103"/>
    <w:rsid w:val="002D7DED"/>
    <w:rsid w:val="002D7EB3"/>
    <w:rsid w:val="002D7F12"/>
    <w:rsid w:val="002E01FA"/>
    <w:rsid w:val="002E032C"/>
    <w:rsid w:val="002E037C"/>
    <w:rsid w:val="002E04D5"/>
    <w:rsid w:val="002E0805"/>
    <w:rsid w:val="002E0C00"/>
    <w:rsid w:val="002E0C4B"/>
    <w:rsid w:val="002E0D1B"/>
    <w:rsid w:val="002E13F9"/>
    <w:rsid w:val="002E1E31"/>
    <w:rsid w:val="002E1E5D"/>
    <w:rsid w:val="002E2217"/>
    <w:rsid w:val="002E28EB"/>
    <w:rsid w:val="002E290F"/>
    <w:rsid w:val="002E29A7"/>
    <w:rsid w:val="002E2D42"/>
    <w:rsid w:val="002E37FC"/>
    <w:rsid w:val="002E3A3F"/>
    <w:rsid w:val="002E3A6C"/>
    <w:rsid w:val="002E3DCA"/>
    <w:rsid w:val="002E4209"/>
    <w:rsid w:val="002E4343"/>
    <w:rsid w:val="002E46E6"/>
    <w:rsid w:val="002E4DA4"/>
    <w:rsid w:val="002E4FDA"/>
    <w:rsid w:val="002E5204"/>
    <w:rsid w:val="002E52DC"/>
    <w:rsid w:val="002E538E"/>
    <w:rsid w:val="002E547F"/>
    <w:rsid w:val="002E5CF5"/>
    <w:rsid w:val="002E62E1"/>
    <w:rsid w:val="002E7018"/>
    <w:rsid w:val="002E7BE9"/>
    <w:rsid w:val="002E7BF2"/>
    <w:rsid w:val="002E7EA2"/>
    <w:rsid w:val="002F049D"/>
    <w:rsid w:val="002F04D4"/>
    <w:rsid w:val="002F0978"/>
    <w:rsid w:val="002F0A42"/>
    <w:rsid w:val="002F0BA8"/>
    <w:rsid w:val="002F0D0A"/>
    <w:rsid w:val="002F0DBA"/>
    <w:rsid w:val="002F0DE1"/>
    <w:rsid w:val="002F125B"/>
    <w:rsid w:val="002F13E4"/>
    <w:rsid w:val="002F17BA"/>
    <w:rsid w:val="002F185A"/>
    <w:rsid w:val="002F18F9"/>
    <w:rsid w:val="002F1ABE"/>
    <w:rsid w:val="002F1C3F"/>
    <w:rsid w:val="002F1C57"/>
    <w:rsid w:val="002F1EE2"/>
    <w:rsid w:val="002F27D9"/>
    <w:rsid w:val="002F2C0F"/>
    <w:rsid w:val="002F2C11"/>
    <w:rsid w:val="002F30C3"/>
    <w:rsid w:val="002F37CB"/>
    <w:rsid w:val="002F3C08"/>
    <w:rsid w:val="002F3DB9"/>
    <w:rsid w:val="002F4808"/>
    <w:rsid w:val="002F48D4"/>
    <w:rsid w:val="002F4965"/>
    <w:rsid w:val="002F4A7A"/>
    <w:rsid w:val="002F4D48"/>
    <w:rsid w:val="002F4FB6"/>
    <w:rsid w:val="002F51EE"/>
    <w:rsid w:val="002F54C9"/>
    <w:rsid w:val="002F566B"/>
    <w:rsid w:val="002F583C"/>
    <w:rsid w:val="002F596A"/>
    <w:rsid w:val="002F66B4"/>
    <w:rsid w:val="002F6D7A"/>
    <w:rsid w:val="002F71FD"/>
    <w:rsid w:val="002F7255"/>
    <w:rsid w:val="002F7619"/>
    <w:rsid w:val="002F7782"/>
    <w:rsid w:val="002F7C26"/>
    <w:rsid w:val="002F7C9B"/>
    <w:rsid w:val="002F7D3A"/>
    <w:rsid w:val="002F7D57"/>
    <w:rsid w:val="002F7E3C"/>
    <w:rsid w:val="002F7EFA"/>
    <w:rsid w:val="00300016"/>
    <w:rsid w:val="00300222"/>
    <w:rsid w:val="00300574"/>
    <w:rsid w:val="0030077F"/>
    <w:rsid w:val="003008CC"/>
    <w:rsid w:val="00300A4D"/>
    <w:rsid w:val="00300A7A"/>
    <w:rsid w:val="00300AE4"/>
    <w:rsid w:val="00300FB1"/>
    <w:rsid w:val="0030181B"/>
    <w:rsid w:val="00301959"/>
    <w:rsid w:val="003019E1"/>
    <w:rsid w:val="00301A6A"/>
    <w:rsid w:val="00301D6D"/>
    <w:rsid w:val="00301EEF"/>
    <w:rsid w:val="0030206D"/>
    <w:rsid w:val="0030242B"/>
    <w:rsid w:val="003024D4"/>
    <w:rsid w:val="00302B54"/>
    <w:rsid w:val="00302BF5"/>
    <w:rsid w:val="00302CCC"/>
    <w:rsid w:val="00302D12"/>
    <w:rsid w:val="00302E8F"/>
    <w:rsid w:val="00303681"/>
    <w:rsid w:val="003037AD"/>
    <w:rsid w:val="00303A34"/>
    <w:rsid w:val="00303C41"/>
    <w:rsid w:val="00303E78"/>
    <w:rsid w:val="00304139"/>
    <w:rsid w:val="003041A3"/>
    <w:rsid w:val="0030430D"/>
    <w:rsid w:val="003045A7"/>
    <w:rsid w:val="003045F4"/>
    <w:rsid w:val="00304EFD"/>
    <w:rsid w:val="0030522A"/>
    <w:rsid w:val="003053A2"/>
    <w:rsid w:val="00305493"/>
    <w:rsid w:val="0030574F"/>
    <w:rsid w:val="003057C6"/>
    <w:rsid w:val="00305EEF"/>
    <w:rsid w:val="00306202"/>
    <w:rsid w:val="0030634C"/>
    <w:rsid w:val="003067AB"/>
    <w:rsid w:val="00306EC3"/>
    <w:rsid w:val="00307052"/>
    <w:rsid w:val="003076C3"/>
    <w:rsid w:val="00307C5D"/>
    <w:rsid w:val="0031084C"/>
    <w:rsid w:val="00310A2A"/>
    <w:rsid w:val="00310D2D"/>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6A9"/>
    <w:rsid w:val="003147A0"/>
    <w:rsid w:val="003148FD"/>
    <w:rsid w:val="00314F17"/>
    <w:rsid w:val="0031501D"/>
    <w:rsid w:val="00315BE0"/>
    <w:rsid w:val="00315D82"/>
    <w:rsid w:val="00315DAC"/>
    <w:rsid w:val="00315F64"/>
    <w:rsid w:val="0031659D"/>
    <w:rsid w:val="00316777"/>
    <w:rsid w:val="003167E8"/>
    <w:rsid w:val="00316DFE"/>
    <w:rsid w:val="0031716E"/>
    <w:rsid w:val="00317B21"/>
    <w:rsid w:val="00317B53"/>
    <w:rsid w:val="00320255"/>
    <w:rsid w:val="003203F8"/>
    <w:rsid w:val="00320907"/>
    <w:rsid w:val="0032090E"/>
    <w:rsid w:val="00320CF6"/>
    <w:rsid w:val="0032146D"/>
    <w:rsid w:val="00321492"/>
    <w:rsid w:val="003218F9"/>
    <w:rsid w:val="00321CDF"/>
    <w:rsid w:val="0032221A"/>
    <w:rsid w:val="0032222C"/>
    <w:rsid w:val="00322642"/>
    <w:rsid w:val="00322EB9"/>
    <w:rsid w:val="00323014"/>
    <w:rsid w:val="00323173"/>
    <w:rsid w:val="00323632"/>
    <w:rsid w:val="003237A4"/>
    <w:rsid w:val="00323910"/>
    <w:rsid w:val="00323BE3"/>
    <w:rsid w:val="00323E61"/>
    <w:rsid w:val="00324109"/>
    <w:rsid w:val="0032414B"/>
    <w:rsid w:val="00324545"/>
    <w:rsid w:val="00324A5A"/>
    <w:rsid w:val="00324AEF"/>
    <w:rsid w:val="00324E55"/>
    <w:rsid w:val="00325130"/>
    <w:rsid w:val="003252E3"/>
    <w:rsid w:val="003258CA"/>
    <w:rsid w:val="003259E2"/>
    <w:rsid w:val="00325A85"/>
    <w:rsid w:val="00325BAE"/>
    <w:rsid w:val="00326388"/>
    <w:rsid w:val="003267DE"/>
    <w:rsid w:val="0032692E"/>
    <w:rsid w:val="00326CA0"/>
    <w:rsid w:val="00326EDF"/>
    <w:rsid w:val="0032709E"/>
    <w:rsid w:val="00327261"/>
    <w:rsid w:val="0032759D"/>
    <w:rsid w:val="00327922"/>
    <w:rsid w:val="00327BF2"/>
    <w:rsid w:val="00327E5C"/>
    <w:rsid w:val="00327EB0"/>
    <w:rsid w:val="003302F4"/>
    <w:rsid w:val="00330621"/>
    <w:rsid w:val="003307C3"/>
    <w:rsid w:val="003308CE"/>
    <w:rsid w:val="00331194"/>
    <w:rsid w:val="00331502"/>
    <w:rsid w:val="00331A05"/>
    <w:rsid w:val="00331D5B"/>
    <w:rsid w:val="00331E0D"/>
    <w:rsid w:val="00332065"/>
    <w:rsid w:val="0033246A"/>
    <w:rsid w:val="0033254C"/>
    <w:rsid w:val="00332802"/>
    <w:rsid w:val="00332A7B"/>
    <w:rsid w:val="00332C19"/>
    <w:rsid w:val="00332D32"/>
    <w:rsid w:val="0033344C"/>
    <w:rsid w:val="003337F9"/>
    <w:rsid w:val="00333A42"/>
    <w:rsid w:val="00333FB1"/>
    <w:rsid w:val="0033428D"/>
    <w:rsid w:val="003345F3"/>
    <w:rsid w:val="00334AF2"/>
    <w:rsid w:val="00334BC5"/>
    <w:rsid w:val="00334CE2"/>
    <w:rsid w:val="00334EC0"/>
    <w:rsid w:val="003352A4"/>
    <w:rsid w:val="0033533A"/>
    <w:rsid w:val="0033556A"/>
    <w:rsid w:val="003355B4"/>
    <w:rsid w:val="00335909"/>
    <w:rsid w:val="00335ABE"/>
    <w:rsid w:val="00335B43"/>
    <w:rsid w:val="00335BA3"/>
    <w:rsid w:val="00335EFC"/>
    <w:rsid w:val="00336163"/>
    <w:rsid w:val="00336D7F"/>
    <w:rsid w:val="00336F5F"/>
    <w:rsid w:val="0033706D"/>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A02"/>
    <w:rsid w:val="00341FD9"/>
    <w:rsid w:val="00342358"/>
    <w:rsid w:val="003423C4"/>
    <w:rsid w:val="003427FB"/>
    <w:rsid w:val="0034292F"/>
    <w:rsid w:val="00342EB6"/>
    <w:rsid w:val="003430B2"/>
    <w:rsid w:val="003434C4"/>
    <w:rsid w:val="003439F9"/>
    <w:rsid w:val="00343A07"/>
    <w:rsid w:val="00343E41"/>
    <w:rsid w:val="00343E6B"/>
    <w:rsid w:val="003445FC"/>
    <w:rsid w:val="00344655"/>
    <w:rsid w:val="00344841"/>
    <w:rsid w:val="00344AB1"/>
    <w:rsid w:val="00344ACE"/>
    <w:rsid w:val="00345447"/>
    <w:rsid w:val="00345B4C"/>
    <w:rsid w:val="00345DFB"/>
    <w:rsid w:val="00345F9C"/>
    <w:rsid w:val="003460E5"/>
    <w:rsid w:val="0034670C"/>
    <w:rsid w:val="003467D2"/>
    <w:rsid w:val="00346904"/>
    <w:rsid w:val="0034691F"/>
    <w:rsid w:val="003469C9"/>
    <w:rsid w:val="003469D0"/>
    <w:rsid w:val="00346B8C"/>
    <w:rsid w:val="003474A9"/>
    <w:rsid w:val="0034753F"/>
    <w:rsid w:val="003475FE"/>
    <w:rsid w:val="00347620"/>
    <w:rsid w:val="003477C9"/>
    <w:rsid w:val="00347D74"/>
    <w:rsid w:val="00350121"/>
    <w:rsid w:val="00350132"/>
    <w:rsid w:val="00350811"/>
    <w:rsid w:val="003508DC"/>
    <w:rsid w:val="00350A7C"/>
    <w:rsid w:val="00350BDB"/>
    <w:rsid w:val="00350C2C"/>
    <w:rsid w:val="00350D38"/>
    <w:rsid w:val="00350DEB"/>
    <w:rsid w:val="00351599"/>
    <w:rsid w:val="00351AF4"/>
    <w:rsid w:val="00351FCF"/>
    <w:rsid w:val="003523D0"/>
    <w:rsid w:val="0035257A"/>
    <w:rsid w:val="003525D7"/>
    <w:rsid w:val="003529E4"/>
    <w:rsid w:val="00352A3F"/>
    <w:rsid w:val="00352B86"/>
    <w:rsid w:val="00352B8D"/>
    <w:rsid w:val="00352E72"/>
    <w:rsid w:val="0035309E"/>
    <w:rsid w:val="0035319D"/>
    <w:rsid w:val="0035341A"/>
    <w:rsid w:val="0035344E"/>
    <w:rsid w:val="0035419A"/>
    <w:rsid w:val="00354B90"/>
    <w:rsid w:val="00354CFE"/>
    <w:rsid w:val="00354D69"/>
    <w:rsid w:val="00354D9C"/>
    <w:rsid w:val="00354F57"/>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5C3"/>
    <w:rsid w:val="00360A39"/>
    <w:rsid w:val="00360BD4"/>
    <w:rsid w:val="00361927"/>
    <w:rsid w:val="00361DCD"/>
    <w:rsid w:val="00361E83"/>
    <w:rsid w:val="0036217E"/>
    <w:rsid w:val="0036291B"/>
    <w:rsid w:val="00363394"/>
    <w:rsid w:val="00363673"/>
    <w:rsid w:val="00363845"/>
    <w:rsid w:val="00363E97"/>
    <w:rsid w:val="00364480"/>
    <w:rsid w:val="00364517"/>
    <w:rsid w:val="00364C93"/>
    <w:rsid w:val="00364D06"/>
    <w:rsid w:val="00365414"/>
    <w:rsid w:val="0036578F"/>
    <w:rsid w:val="0036615F"/>
    <w:rsid w:val="00366A4F"/>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94A"/>
    <w:rsid w:val="00372B61"/>
    <w:rsid w:val="00372C2A"/>
    <w:rsid w:val="003731CF"/>
    <w:rsid w:val="003737BE"/>
    <w:rsid w:val="00373A2F"/>
    <w:rsid w:val="00373ADA"/>
    <w:rsid w:val="00373B49"/>
    <w:rsid w:val="00373D71"/>
    <w:rsid w:val="00374393"/>
    <w:rsid w:val="00374835"/>
    <w:rsid w:val="00374955"/>
    <w:rsid w:val="003750B2"/>
    <w:rsid w:val="00375156"/>
    <w:rsid w:val="00375349"/>
    <w:rsid w:val="003757DC"/>
    <w:rsid w:val="003758B0"/>
    <w:rsid w:val="00375DA8"/>
    <w:rsid w:val="00375DE3"/>
    <w:rsid w:val="00376101"/>
    <w:rsid w:val="0037625B"/>
    <w:rsid w:val="00376DFD"/>
    <w:rsid w:val="00376F28"/>
    <w:rsid w:val="00376FAC"/>
    <w:rsid w:val="00377378"/>
    <w:rsid w:val="00377565"/>
    <w:rsid w:val="00377B6F"/>
    <w:rsid w:val="00377EB0"/>
    <w:rsid w:val="00377FA2"/>
    <w:rsid w:val="0038010C"/>
    <w:rsid w:val="00380389"/>
    <w:rsid w:val="00380856"/>
    <w:rsid w:val="00380F00"/>
    <w:rsid w:val="0038105C"/>
    <w:rsid w:val="00381138"/>
    <w:rsid w:val="0038131E"/>
    <w:rsid w:val="0038171B"/>
    <w:rsid w:val="00381A3C"/>
    <w:rsid w:val="00381AE7"/>
    <w:rsid w:val="00381D65"/>
    <w:rsid w:val="00382284"/>
    <w:rsid w:val="00382A9C"/>
    <w:rsid w:val="00382D2C"/>
    <w:rsid w:val="00383178"/>
    <w:rsid w:val="003831D5"/>
    <w:rsid w:val="0038382F"/>
    <w:rsid w:val="00383C54"/>
    <w:rsid w:val="0038405B"/>
    <w:rsid w:val="00384065"/>
    <w:rsid w:val="003843DE"/>
    <w:rsid w:val="0038457C"/>
    <w:rsid w:val="0038484B"/>
    <w:rsid w:val="00384CBF"/>
    <w:rsid w:val="003850C5"/>
    <w:rsid w:val="0038521B"/>
    <w:rsid w:val="00385445"/>
    <w:rsid w:val="00385581"/>
    <w:rsid w:val="00385609"/>
    <w:rsid w:val="003856E7"/>
    <w:rsid w:val="00385833"/>
    <w:rsid w:val="00385B75"/>
    <w:rsid w:val="00385EC6"/>
    <w:rsid w:val="00386983"/>
    <w:rsid w:val="00386AEA"/>
    <w:rsid w:val="00386D65"/>
    <w:rsid w:val="00386D7D"/>
    <w:rsid w:val="00387224"/>
    <w:rsid w:val="00387880"/>
    <w:rsid w:val="003878DD"/>
    <w:rsid w:val="00387BDF"/>
    <w:rsid w:val="00387C75"/>
    <w:rsid w:val="00390063"/>
    <w:rsid w:val="0039030E"/>
    <w:rsid w:val="00390755"/>
    <w:rsid w:val="00390C25"/>
    <w:rsid w:val="00390D21"/>
    <w:rsid w:val="00390F7E"/>
    <w:rsid w:val="003910E9"/>
    <w:rsid w:val="00391403"/>
    <w:rsid w:val="0039181D"/>
    <w:rsid w:val="00392500"/>
    <w:rsid w:val="00392626"/>
    <w:rsid w:val="0039269B"/>
    <w:rsid w:val="0039281A"/>
    <w:rsid w:val="00392A93"/>
    <w:rsid w:val="00392AD4"/>
    <w:rsid w:val="00392B06"/>
    <w:rsid w:val="00393A89"/>
    <w:rsid w:val="00393ADA"/>
    <w:rsid w:val="00394630"/>
    <w:rsid w:val="00394E29"/>
    <w:rsid w:val="003956BA"/>
    <w:rsid w:val="003959B5"/>
    <w:rsid w:val="00395C29"/>
    <w:rsid w:val="00396876"/>
    <w:rsid w:val="003968EC"/>
    <w:rsid w:val="00396C33"/>
    <w:rsid w:val="00396CDF"/>
    <w:rsid w:val="003972ED"/>
    <w:rsid w:val="003974C0"/>
    <w:rsid w:val="00397804"/>
    <w:rsid w:val="003A012F"/>
    <w:rsid w:val="003A0DB2"/>
    <w:rsid w:val="003A1073"/>
    <w:rsid w:val="003A1BA6"/>
    <w:rsid w:val="003A1BCE"/>
    <w:rsid w:val="003A1BD0"/>
    <w:rsid w:val="003A1D6E"/>
    <w:rsid w:val="003A2399"/>
    <w:rsid w:val="003A2543"/>
    <w:rsid w:val="003A2841"/>
    <w:rsid w:val="003A3640"/>
    <w:rsid w:val="003A36A8"/>
    <w:rsid w:val="003A36EC"/>
    <w:rsid w:val="003A39EC"/>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65FC"/>
    <w:rsid w:val="003A6F2D"/>
    <w:rsid w:val="003A772D"/>
    <w:rsid w:val="003A79E6"/>
    <w:rsid w:val="003A7E02"/>
    <w:rsid w:val="003A7E73"/>
    <w:rsid w:val="003B070D"/>
    <w:rsid w:val="003B0742"/>
    <w:rsid w:val="003B0C8C"/>
    <w:rsid w:val="003B1080"/>
    <w:rsid w:val="003B141D"/>
    <w:rsid w:val="003B16B1"/>
    <w:rsid w:val="003B195B"/>
    <w:rsid w:val="003B1DCD"/>
    <w:rsid w:val="003B1DF4"/>
    <w:rsid w:val="003B2327"/>
    <w:rsid w:val="003B246A"/>
    <w:rsid w:val="003B25C7"/>
    <w:rsid w:val="003B2A3B"/>
    <w:rsid w:val="003B2A50"/>
    <w:rsid w:val="003B2C7F"/>
    <w:rsid w:val="003B2F64"/>
    <w:rsid w:val="003B34C1"/>
    <w:rsid w:val="003B3E39"/>
    <w:rsid w:val="003B46E0"/>
    <w:rsid w:val="003B4856"/>
    <w:rsid w:val="003B4A18"/>
    <w:rsid w:val="003B4EDB"/>
    <w:rsid w:val="003B5366"/>
    <w:rsid w:val="003B5981"/>
    <w:rsid w:val="003B5A84"/>
    <w:rsid w:val="003B5AAE"/>
    <w:rsid w:val="003B5CE7"/>
    <w:rsid w:val="003B5D4F"/>
    <w:rsid w:val="003B5EB8"/>
    <w:rsid w:val="003B606A"/>
    <w:rsid w:val="003B61D8"/>
    <w:rsid w:val="003B63F8"/>
    <w:rsid w:val="003B64FB"/>
    <w:rsid w:val="003B66E3"/>
    <w:rsid w:val="003B69F2"/>
    <w:rsid w:val="003B6A26"/>
    <w:rsid w:val="003B6DD3"/>
    <w:rsid w:val="003B7245"/>
    <w:rsid w:val="003B730C"/>
    <w:rsid w:val="003B7869"/>
    <w:rsid w:val="003B79DF"/>
    <w:rsid w:val="003B7BB1"/>
    <w:rsid w:val="003B7FBF"/>
    <w:rsid w:val="003C0449"/>
    <w:rsid w:val="003C06AC"/>
    <w:rsid w:val="003C08E6"/>
    <w:rsid w:val="003C094A"/>
    <w:rsid w:val="003C09FE"/>
    <w:rsid w:val="003C0FB2"/>
    <w:rsid w:val="003C0FBB"/>
    <w:rsid w:val="003C1188"/>
    <w:rsid w:val="003C1475"/>
    <w:rsid w:val="003C1507"/>
    <w:rsid w:val="003C1C0B"/>
    <w:rsid w:val="003C2087"/>
    <w:rsid w:val="003C2093"/>
    <w:rsid w:val="003C20A5"/>
    <w:rsid w:val="003C227C"/>
    <w:rsid w:val="003C27AB"/>
    <w:rsid w:val="003C27E4"/>
    <w:rsid w:val="003C286E"/>
    <w:rsid w:val="003C2C31"/>
    <w:rsid w:val="003C2F9C"/>
    <w:rsid w:val="003C30F7"/>
    <w:rsid w:val="003C338A"/>
    <w:rsid w:val="003C345B"/>
    <w:rsid w:val="003C390D"/>
    <w:rsid w:val="003C3916"/>
    <w:rsid w:val="003C39CC"/>
    <w:rsid w:val="003C3A26"/>
    <w:rsid w:val="003C3EF0"/>
    <w:rsid w:val="003C40FB"/>
    <w:rsid w:val="003C4328"/>
    <w:rsid w:val="003C52B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AA4"/>
    <w:rsid w:val="003D0FA8"/>
    <w:rsid w:val="003D1D1B"/>
    <w:rsid w:val="003D1EB1"/>
    <w:rsid w:val="003D1EB3"/>
    <w:rsid w:val="003D21F8"/>
    <w:rsid w:val="003D29A5"/>
    <w:rsid w:val="003D336B"/>
    <w:rsid w:val="003D3543"/>
    <w:rsid w:val="003D3650"/>
    <w:rsid w:val="003D368D"/>
    <w:rsid w:val="003D3882"/>
    <w:rsid w:val="003D39A1"/>
    <w:rsid w:val="003D3D9A"/>
    <w:rsid w:val="003D3E7A"/>
    <w:rsid w:val="003D413A"/>
    <w:rsid w:val="003D428C"/>
    <w:rsid w:val="003D42AA"/>
    <w:rsid w:val="003D43A0"/>
    <w:rsid w:val="003D43CB"/>
    <w:rsid w:val="003D46A0"/>
    <w:rsid w:val="003D4A08"/>
    <w:rsid w:val="003D4A7C"/>
    <w:rsid w:val="003D4C03"/>
    <w:rsid w:val="003D50D5"/>
    <w:rsid w:val="003D5109"/>
    <w:rsid w:val="003D51E3"/>
    <w:rsid w:val="003D53D8"/>
    <w:rsid w:val="003D5449"/>
    <w:rsid w:val="003D55AE"/>
    <w:rsid w:val="003D5877"/>
    <w:rsid w:val="003D5FC7"/>
    <w:rsid w:val="003D6351"/>
    <w:rsid w:val="003D6368"/>
    <w:rsid w:val="003D64D8"/>
    <w:rsid w:val="003D6A2A"/>
    <w:rsid w:val="003D6AE5"/>
    <w:rsid w:val="003D746D"/>
    <w:rsid w:val="003D7491"/>
    <w:rsid w:val="003D7634"/>
    <w:rsid w:val="003D79F1"/>
    <w:rsid w:val="003D7A58"/>
    <w:rsid w:val="003D7EB6"/>
    <w:rsid w:val="003E0134"/>
    <w:rsid w:val="003E0AD8"/>
    <w:rsid w:val="003E0ADC"/>
    <w:rsid w:val="003E0E85"/>
    <w:rsid w:val="003E1211"/>
    <w:rsid w:val="003E1D9D"/>
    <w:rsid w:val="003E1E60"/>
    <w:rsid w:val="003E221F"/>
    <w:rsid w:val="003E280B"/>
    <w:rsid w:val="003E285F"/>
    <w:rsid w:val="003E2BAF"/>
    <w:rsid w:val="003E2F38"/>
    <w:rsid w:val="003E2F85"/>
    <w:rsid w:val="003E2FAA"/>
    <w:rsid w:val="003E3143"/>
    <w:rsid w:val="003E35B8"/>
    <w:rsid w:val="003E36C7"/>
    <w:rsid w:val="003E39D6"/>
    <w:rsid w:val="003E3B16"/>
    <w:rsid w:val="003E3CE1"/>
    <w:rsid w:val="003E3E5C"/>
    <w:rsid w:val="003E3F0A"/>
    <w:rsid w:val="003E423A"/>
    <w:rsid w:val="003E490B"/>
    <w:rsid w:val="003E4CED"/>
    <w:rsid w:val="003E4D54"/>
    <w:rsid w:val="003E5300"/>
    <w:rsid w:val="003E5FF3"/>
    <w:rsid w:val="003E614B"/>
    <w:rsid w:val="003E6251"/>
    <w:rsid w:val="003E62FB"/>
    <w:rsid w:val="003E65D0"/>
    <w:rsid w:val="003E6688"/>
    <w:rsid w:val="003E6827"/>
    <w:rsid w:val="003E6917"/>
    <w:rsid w:val="003E6B51"/>
    <w:rsid w:val="003E6E57"/>
    <w:rsid w:val="003E72CA"/>
    <w:rsid w:val="003E7574"/>
    <w:rsid w:val="003F013A"/>
    <w:rsid w:val="003F0590"/>
    <w:rsid w:val="003F06C1"/>
    <w:rsid w:val="003F08B4"/>
    <w:rsid w:val="003F0911"/>
    <w:rsid w:val="003F0ECE"/>
    <w:rsid w:val="003F1112"/>
    <w:rsid w:val="003F1167"/>
    <w:rsid w:val="003F12D0"/>
    <w:rsid w:val="003F2118"/>
    <w:rsid w:val="003F223A"/>
    <w:rsid w:val="003F2627"/>
    <w:rsid w:val="003F267D"/>
    <w:rsid w:val="003F2ED5"/>
    <w:rsid w:val="003F33C4"/>
    <w:rsid w:val="003F3839"/>
    <w:rsid w:val="003F38BD"/>
    <w:rsid w:val="003F38F0"/>
    <w:rsid w:val="003F39DF"/>
    <w:rsid w:val="003F3B75"/>
    <w:rsid w:val="003F3C34"/>
    <w:rsid w:val="003F3C84"/>
    <w:rsid w:val="003F47FB"/>
    <w:rsid w:val="003F4D4E"/>
    <w:rsid w:val="003F5092"/>
    <w:rsid w:val="003F53B0"/>
    <w:rsid w:val="003F54A1"/>
    <w:rsid w:val="003F59F3"/>
    <w:rsid w:val="003F5CCA"/>
    <w:rsid w:val="003F5DC5"/>
    <w:rsid w:val="003F6115"/>
    <w:rsid w:val="003F62B4"/>
    <w:rsid w:val="003F65C7"/>
    <w:rsid w:val="003F6AA2"/>
    <w:rsid w:val="003F6D5F"/>
    <w:rsid w:val="003F6E05"/>
    <w:rsid w:val="003F6F8E"/>
    <w:rsid w:val="003F73AE"/>
    <w:rsid w:val="003F77C9"/>
    <w:rsid w:val="003F77F7"/>
    <w:rsid w:val="003F7860"/>
    <w:rsid w:val="003F7883"/>
    <w:rsid w:val="003F7AB8"/>
    <w:rsid w:val="00400380"/>
    <w:rsid w:val="0040043E"/>
    <w:rsid w:val="004005F4"/>
    <w:rsid w:val="00400B91"/>
    <w:rsid w:val="0040139A"/>
    <w:rsid w:val="004014EC"/>
    <w:rsid w:val="004014F7"/>
    <w:rsid w:val="00401A20"/>
    <w:rsid w:val="00401B1F"/>
    <w:rsid w:val="00401C51"/>
    <w:rsid w:val="00401DA9"/>
    <w:rsid w:val="00401F09"/>
    <w:rsid w:val="0040204C"/>
    <w:rsid w:val="004021C4"/>
    <w:rsid w:val="00402551"/>
    <w:rsid w:val="00402BF6"/>
    <w:rsid w:val="00402D92"/>
    <w:rsid w:val="00402FD3"/>
    <w:rsid w:val="00403188"/>
    <w:rsid w:val="00403BE4"/>
    <w:rsid w:val="00403D7A"/>
    <w:rsid w:val="00404230"/>
    <w:rsid w:val="00404638"/>
    <w:rsid w:val="004047EC"/>
    <w:rsid w:val="004049CB"/>
    <w:rsid w:val="00405460"/>
    <w:rsid w:val="004055CB"/>
    <w:rsid w:val="00405625"/>
    <w:rsid w:val="00405BB4"/>
    <w:rsid w:val="00405C7E"/>
    <w:rsid w:val="00406323"/>
    <w:rsid w:val="004063D6"/>
    <w:rsid w:val="00406512"/>
    <w:rsid w:val="004066F3"/>
    <w:rsid w:val="00406C8B"/>
    <w:rsid w:val="00406D2D"/>
    <w:rsid w:val="00406F20"/>
    <w:rsid w:val="00407210"/>
    <w:rsid w:val="004072A8"/>
    <w:rsid w:val="004078FD"/>
    <w:rsid w:val="00407969"/>
    <w:rsid w:val="00407B77"/>
    <w:rsid w:val="00407FC2"/>
    <w:rsid w:val="0041036B"/>
    <w:rsid w:val="004103F9"/>
    <w:rsid w:val="004107B3"/>
    <w:rsid w:val="004109DD"/>
    <w:rsid w:val="004116B5"/>
    <w:rsid w:val="0041183D"/>
    <w:rsid w:val="00411BD1"/>
    <w:rsid w:val="00411C50"/>
    <w:rsid w:val="0041238A"/>
    <w:rsid w:val="00412562"/>
    <w:rsid w:val="004129E7"/>
    <w:rsid w:val="00413304"/>
    <w:rsid w:val="004134F6"/>
    <w:rsid w:val="004138B0"/>
    <w:rsid w:val="00413AF9"/>
    <w:rsid w:val="0041408E"/>
    <w:rsid w:val="00414531"/>
    <w:rsid w:val="00414712"/>
    <w:rsid w:val="0041485A"/>
    <w:rsid w:val="00414C87"/>
    <w:rsid w:val="00415602"/>
    <w:rsid w:val="00415701"/>
    <w:rsid w:val="00415835"/>
    <w:rsid w:val="00415C17"/>
    <w:rsid w:val="00415EA3"/>
    <w:rsid w:val="00415F2B"/>
    <w:rsid w:val="00416270"/>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9E9"/>
    <w:rsid w:val="00422B30"/>
    <w:rsid w:val="00423063"/>
    <w:rsid w:val="00424197"/>
    <w:rsid w:val="004241F4"/>
    <w:rsid w:val="00424862"/>
    <w:rsid w:val="004248C3"/>
    <w:rsid w:val="00424B5C"/>
    <w:rsid w:val="00424CE5"/>
    <w:rsid w:val="0042590E"/>
    <w:rsid w:val="00425926"/>
    <w:rsid w:val="00425928"/>
    <w:rsid w:val="0042594C"/>
    <w:rsid w:val="00425F5D"/>
    <w:rsid w:val="004261E2"/>
    <w:rsid w:val="004262AB"/>
    <w:rsid w:val="004264D8"/>
    <w:rsid w:val="00426707"/>
    <w:rsid w:val="00426CF2"/>
    <w:rsid w:val="004270F5"/>
    <w:rsid w:val="00427354"/>
    <w:rsid w:val="00427564"/>
    <w:rsid w:val="004277AA"/>
    <w:rsid w:val="00427A9A"/>
    <w:rsid w:val="00427FCB"/>
    <w:rsid w:val="00430152"/>
    <w:rsid w:val="004309DA"/>
    <w:rsid w:val="00430D29"/>
    <w:rsid w:val="00431069"/>
    <w:rsid w:val="00431814"/>
    <w:rsid w:val="00431B36"/>
    <w:rsid w:val="00431D3F"/>
    <w:rsid w:val="00431F57"/>
    <w:rsid w:val="004320AA"/>
    <w:rsid w:val="00432133"/>
    <w:rsid w:val="0043260D"/>
    <w:rsid w:val="004326C3"/>
    <w:rsid w:val="0043276B"/>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6C1"/>
    <w:rsid w:val="00440868"/>
    <w:rsid w:val="004408F8"/>
    <w:rsid w:val="00440B31"/>
    <w:rsid w:val="00440B98"/>
    <w:rsid w:val="004413E5"/>
    <w:rsid w:val="004413F7"/>
    <w:rsid w:val="00441C09"/>
    <w:rsid w:val="0044204C"/>
    <w:rsid w:val="00442241"/>
    <w:rsid w:val="00442489"/>
    <w:rsid w:val="00442BE4"/>
    <w:rsid w:val="00442D1B"/>
    <w:rsid w:val="00442E80"/>
    <w:rsid w:val="00443256"/>
    <w:rsid w:val="004434D9"/>
    <w:rsid w:val="0044354C"/>
    <w:rsid w:val="00443DA3"/>
    <w:rsid w:val="00444130"/>
    <w:rsid w:val="00444283"/>
    <w:rsid w:val="004443E7"/>
    <w:rsid w:val="0044460E"/>
    <w:rsid w:val="00444906"/>
    <w:rsid w:val="004449F8"/>
    <w:rsid w:val="00444A06"/>
    <w:rsid w:val="00444A4E"/>
    <w:rsid w:val="00444F86"/>
    <w:rsid w:val="00445606"/>
    <w:rsid w:val="004459BE"/>
    <w:rsid w:val="00445A81"/>
    <w:rsid w:val="00445B43"/>
    <w:rsid w:val="00446111"/>
    <w:rsid w:val="00446791"/>
    <w:rsid w:val="00446B94"/>
    <w:rsid w:val="00446BA5"/>
    <w:rsid w:val="00447571"/>
    <w:rsid w:val="004476F0"/>
    <w:rsid w:val="00447803"/>
    <w:rsid w:val="00447BC1"/>
    <w:rsid w:val="00447CE3"/>
    <w:rsid w:val="00450246"/>
    <w:rsid w:val="0045046C"/>
    <w:rsid w:val="004505A7"/>
    <w:rsid w:val="00450AA0"/>
    <w:rsid w:val="00450AB5"/>
    <w:rsid w:val="004512DD"/>
    <w:rsid w:val="00451300"/>
    <w:rsid w:val="004515AF"/>
    <w:rsid w:val="0045173D"/>
    <w:rsid w:val="00451945"/>
    <w:rsid w:val="00451A00"/>
    <w:rsid w:val="00451ABF"/>
    <w:rsid w:val="00451CC5"/>
    <w:rsid w:val="00451DE4"/>
    <w:rsid w:val="0045234C"/>
    <w:rsid w:val="00452498"/>
    <w:rsid w:val="0045297E"/>
    <w:rsid w:val="00452C74"/>
    <w:rsid w:val="00452E67"/>
    <w:rsid w:val="004530D2"/>
    <w:rsid w:val="0045315C"/>
    <w:rsid w:val="004536B2"/>
    <w:rsid w:val="00453D19"/>
    <w:rsid w:val="00453F39"/>
    <w:rsid w:val="0045416D"/>
    <w:rsid w:val="0045430A"/>
    <w:rsid w:val="00454522"/>
    <w:rsid w:val="00454582"/>
    <w:rsid w:val="00454744"/>
    <w:rsid w:val="004555F2"/>
    <w:rsid w:val="0045586F"/>
    <w:rsid w:val="00455AFC"/>
    <w:rsid w:val="00455B9C"/>
    <w:rsid w:val="00455C6C"/>
    <w:rsid w:val="0045611C"/>
    <w:rsid w:val="00456161"/>
    <w:rsid w:val="0045651D"/>
    <w:rsid w:val="00456999"/>
    <w:rsid w:val="00456CC1"/>
    <w:rsid w:val="004573A1"/>
    <w:rsid w:val="00457522"/>
    <w:rsid w:val="004576A1"/>
    <w:rsid w:val="00457B9D"/>
    <w:rsid w:val="00457BF7"/>
    <w:rsid w:val="00460141"/>
    <w:rsid w:val="00460250"/>
    <w:rsid w:val="004604C1"/>
    <w:rsid w:val="0046059A"/>
    <w:rsid w:val="004609BD"/>
    <w:rsid w:val="00460AD3"/>
    <w:rsid w:val="00460F13"/>
    <w:rsid w:val="0046121C"/>
    <w:rsid w:val="00461C54"/>
    <w:rsid w:val="00461D73"/>
    <w:rsid w:val="00461DE2"/>
    <w:rsid w:val="00461EBD"/>
    <w:rsid w:val="00462443"/>
    <w:rsid w:val="00462520"/>
    <w:rsid w:val="004625D8"/>
    <w:rsid w:val="00462AF9"/>
    <w:rsid w:val="00462C92"/>
    <w:rsid w:val="00462D0F"/>
    <w:rsid w:val="004631AC"/>
    <w:rsid w:val="004631BD"/>
    <w:rsid w:val="0046331A"/>
    <w:rsid w:val="00464085"/>
    <w:rsid w:val="004648B7"/>
    <w:rsid w:val="00464E5A"/>
    <w:rsid w:val="004657D7"/>
    <w:rsid w:val="00465A22"/>
    <w:rsid w:val="00465CCA"/>
    <w:rsid w:val="00465CFD"/>
    <w:rsid w:val="00465D24"/>
    <w:rsid w:val="00465EF2"/>
    <w:rsid w:val="004660A2"/>
    <w:rsid w:val="00466330"/>
    <w:rsid w:val="00466468"/>
    <w:rsid w:val="004667A9"/>
    <w:rsid w:val="00466EEB"/>
    <w:rsid w:val="00467571"/>
    <w:rsid w:val="004679CC"/>
    <w:rsid w:val="0047038D"/>
    <w:rsid w:val="004705F5"/>
    <w:rsid w:val="00470894"/>
    <w:rsid w:val="00470C0C"/>
    <w:rsid w:val="00470D9E"/>
    <w:rsid w:val="00471023"/>
    <w:rsid w:val="004710C0"/>
    <w:rsid w:val="00471216"/>
    <w:rsid w:val="00471980"/>
    <w:rsid w:val="00471A8B"/>
    <w:rsid w:val="00471E4A"/>
    <w:rsid w:val="004722E0"/>
    <w:rsid w:val="00472449"/>
    <w:rsid w:val="00472601"/>
    <w:rsid w:val="004729A3"/>
    <w:rsid w:val="00472CD4"/>
    <w:rsid w:val="00473170"/>
    <w:rsid w:val="004731EE"/>
    <w:rsid w:val="00473258"/>
    <w:rsid w:val="0047332D"/>
    <w:rsid w:val="00473DA0"/>
    <w:rsid w:val="00473DAB"/>
    <w:rsid w:val="0047403B"/>
    <w:rsid w:val="00474042"/>
    <w:rsid w:val="0047406C"/>
    <w:rsid w:val="00474349"/>
    <w:rsid w:val="004745CB"/>
    <w:rsid w:val="004746FA"/>
    <w:rsid w:val="00474895"/>
    <w:rsid w:val="0047492D"/>
    <w:rsid w:val="00474E2B"/>
    <w:rsid w:val="00474E90"/>
    <w:rsid w:val="004752F7"/>
    <w:rsid w:val="004757C8"/>
    <w:rsid w:val="00475F19"/>
    <w:rsid w:val="00476248"/>
    <w:rsid w:val="004764C0"/>
    <w:rsid w:val="0047674E"/>
    <w:rsid w:val="00476785"/>
    <w:rsid w:val="0047696F"/>
    <w:rsid w:val="004769A8"/>
    <w:rsid w:val="00476B82"/>
    <w:rsid w:val="00476ECD"/>
    <w:rsid w:val="00477645"/>
    <w:rsid w:val="00477728"/>
    <w:rsid w:val="00477735"/>
    <w:rsid w:val="00477A57"/>
    <w:rsid w:val="00477EE0"/>
    <w:rsid w:val="0048016F"/>
    <w:rsid w:val="004802DD"/>
    <w:rsid w:val="00480371"/>
    <w:rsid w:val="00480560"/>
    <w:rsid w:val="00480A2C"/>
    <w:rsid w:val="0048128D"/>
    <w:rsid w:val="0048140B"/>
    <w:rsid w:val="00481724"/>
    <w:rsid w:val="00481AC0"/>
    <w:rsid w:val="00481B60"/>
    <w:rsid w:val="004821C6"/>
    <w:rsid w:val="004821D4"/>
    <w:rsid w:val="00482303"/>
    <w:rsid w:val="00482CD9"/>
    <w:rsid w:val="004837D0"/>
    <w:rsid w:val="00483D35"/>
    <w:rsid w:val="00483ED7"/>
    <w:rsid w:val="00483F86"/>
    <w:rsid w:val="004846B9"/>
    <w:rsid w:val="0048475D"/>
    <w:rsid w:val="00484AEE"/>
    <w:rsid w:val="00484C9B"/>
    <w:rsid w:val="00484CC7"/>
    <w:rsid w:val="00484D88"/>
    <w:rsid w:val="00484F90"/>
    <w:rsid w:val="0048549F"/>
    <w:rsid w:val="004855B3"/>
    <w:rsid w:val="004856E9"/>
    <w:rsid w:val="004858D9"/>
    <w:rsid w:val="00485F78"/>
    <w:rsid w:val="0048666C"/>
    <w:rsid w:val="0048668F"/>
    <w:rsid w:val="00486C8E"/>
    <w:rsid w:val="00486E1F"/>
    <w:rsid w:val="004871A3"/>
    <w:rsid w:val="004871B4"/>
    <w:rsid w:val="00487224"/>
    <w:rsid w:val="004872B7"/>
    <w:rsid w:val="0049035C"/>
    <w:rsid w:val="0049089F"/>
    <w:rsid w:val="00490A8E"/>
    <w:rsid w:val="00490F59"/>
    <w:rsid w:val="0049168C"/>
    <w:rsid w:val="00491BAA"/>
    <w:rsid w:val="00491BCF"/>
    <w:rsid w:val="00491EC4"/>
    <w:rsid w:val="004928AB"/>
    <w:rsid w:val="00492908"/>
    <w:rsid w:val="00492FBD"/>
    <w:rsid w:val="00493280"/>
    <w:rsid w:val="004936BA"/>
    <w:rsid w:val="0049386D"/>
    <w:rsid w:val="00493D5B"/>
    <w:rsid w:val="00493F8C"/>
    <w:rsid w:val="004940AE"/>
    <w:rsid w:val="00494109"/>
    <w:rsid w:val="00494811"/>
    <w:rsid w:val="0049486D"/>
    <w:rsid w:val="0049490D"/>
    <w:rsid w:val="00494A20"/>
    <w:rsid w:val="00494B54"/>
    <w:rsid w:val="00495052"/>
    <w:rsid w:val="00495220"/>
    <w:rsid w:val="0049534C"/>
    <w:rsid w:val="004953C8"/>
    <w:rsid w:val="00495700"/>
    <w:rsid w:val="0049590C"/>
    <w:rsid w:val="00495914"/>
    <w:rsid w:val="0049596D"/>
    <w:rsid w:val="00495BAE"/>
    <w:rsid w:val="00495C92"/>
    <w:rsid w:val="004960E3"/>
    <w:rsid w:val="0049620F"/>
    <w:rsid w:val="0049627E"/>
    <w:rsid w:val="0049628D"/>
    <w:rsid w:val="0049631D"/>
    <w:rsid w:val="004964A3"/>
    <w:rsid w:val="00496C4A"/>
    <w:rsid w:val="004975D4"/>
    <w:rsid w:val="00497680"/>
    <w:rsid w:val="00497829"/>
    <w:rsid w:val="0049790B"/>
    <w:rsid w:val="00497923"/>
    <w:rsid w:val="00497AF0"/>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9C"/>
    <w:rsid w:val="004A2DFE"/>
    <w:rsid w:val="004A33AA"/>
    <w:rsid w:val="004A382D"/>
    <w:rsid w:val="004A3A76"/>
    <w:rsid w:val="004A409B"/>
    <w:rsid w:val="004A436F"/>
    <w:rsid w:val="004A4693"/>
    <w:rsid w:val="004A4AF8"/>
    <w:rsid w:val="004A4D62"/>
    <w:rsid w:val="004A4F1B"/>
    <w:rsid w:val="004A4F88"/>
    <w:rsid w:val="004A526D"/>
    <w:rsid w:val="004A57E4"/>
    <w:rsid w:val="004A58E1"/>
    <w:rsid w:val="004A5C4A"/>
    <w:rsid w:val="004A5FBF"/>
    <w:rsid w:val="004A5FFF"/>
    <w:rsid w:val="004A63E4"/>
    <w:rsid w:val="004A63EC"/>
    <w:rsid w:val="004A6661"/>
    <w:rsid w:val="004A6947"/>
    <w:rsid w:val="004A6A9F"/>
    <w:rsid w:val="004A6C7D"/>
    <w:rsid w:val="004A6F0E"/>
    <w:rsid w:val="004A72EF"/>
    <w:rsid w:val="004A73AB"/>
    <w:rsid w:val="004A740D"/>
    <w:rsid w:val="004A7591"/>
    <w:rsid w:val="004A7E83"/>
    <w:rsid w:val="004B00E1"/>
    <w:rsid w:val="004B0A55"/>
    <w:rsid w:val="004B0A56"/>
    <w:rsid w:val="004B0F75"/>
    <w:rsid w:val="004B11A7"/>
    <w:rsid w:val="004B12BF"/>
    <w:rsid w:val="004B12DB"/>
    <w:rsid w:val="004B1534"/>
    <w:rsid w:val="004B189B"/>
    <w:rsid w:val="004B2256"/>
    <w:rsid w:val="004B23B2"/>
    <w:rsid w:val="004B2643"/>
    <w:rsid w:val="004B26D6"/>
    <w:rsid w:val="004B2B00"/>
    <w:rsid w:val="004B2B6C"/>
    <w:rsid w:val="004B3191"/>
    <w:rsid w:val="004B37DC"/>
    <w:rsid w:val="004B39AB"/>
    <w:rsid w:val="004B42E7"/>
    <w:rsid w:val="004B460D"/>
    <w:rsid w:val="004B47A2"/>
    <w:rsid w:val="004B4911"/>
    <w:rsid w:val="004B4919"/>
    <w:rsid w:val="004B494E"/>
    <w:rsid w:val="004B507D"/>
    <w:rsid w:val="004B53F7"/>
    <w:rsid w:val="004B5CB2"/>
    <w:rsid w:val="004B5E03"/>
    <w:rsid w:val="004B5E54"/>
    <w:rsid w:val="004B5F60"/>
    <w:rsid w:val="004B5FA6"/>
    <w:rsid w:val="004B5FF5"/>
    <w:rsid w:val="004B69D6"/>
    <w:rsid w:val="004B6EFC"/>
    <w:rsid w:val="004B7001"/>
    <w:rsid w:val="004B75CA"/>
    <w:rsid w:val="004B7957"/>
    <w:rsid w:val="004B7A21"/>
    <w:rsid w:val="004C019C"/>
    <w:rsid w:val="004C01CA"/>
    <w:rsid w:val="004C01FF"/>
    <w:rsid w:val="004C06C4"/>
    <w:rsid w:val="004C07BB"/>
    <w:rsid w:val="004C07FE"/>
    <w:rsid w:val="004C0D2B"/>
    <w:rsid w:val="004C0E96"/>
    <w:rsid w:val="004C0F5B"/>
    <w:rsid w:val="004C1A0C"/>
    <w:rsid w:val="004C1ADC"/>
    <w:rsid w:val="004C1F06"/>
    <w:rsid w:val="004C2091"/>
    <w:rsid w:val="004C20B1"/>
    <w:rsid w:val="004C21B5"/>
    <w:rsid w:val="004C24D1"/>
    <w:rsid w:val="004C30C5"/>
    <w:rsid w:val="004C31CA"/>
    <w:rsid w:val="004C3558"/>
    <w:rsid w:val="004C3627"/>
    <w:rsid w:val="004C3C3E"/>
    <w:rsid w:val="004C3CBF"/>
    <w:rsid w:val="004C4549"/>
    <w:rsid w:val="004C464C"/>
    <w:rsid w:val="004C4732"/>
    <w:rsid w:val="004C4EA6"/>
    <w:rsid w:val="004C5880"/>
    <w:rsid w:val="004C5C7E"/>
    <w:rsid w:val="004C5DD6"/>
    <w:rsid w:val="004C5FC5"/>
    <w:rsid w:val="004C6212"/>
    <w:rsid w:val="004C6351"/>
    <w:rsid w:val="004C6D1B"/>
    <w:rsid w:val="004C6D74"/>
    <w:rsid w:val="004C6E6F"/>
    <w:rsid w:val="004C6F98"/>
    <w:rsid w:val="004C7A35"/>
    <w:rsid w:val="004D0269"/>
    <w:rsid w:val="004D053B"/>
    <w:rsid w:val="004D0839"/>
    <w:rsid w:val="004D0961"/>
    <w:rsid w:val="004D0BBE"/>
    <w:rsid w:val="004D0BCD"/>
    <w:rsid w:val="004D1299"/>
    <w:rsid w:val="004D1450"/>
    <w:rsid w:val="004D151C"/>
    <w:rsid w:val="004D164C"/>
    <w:rsid w:val="004D1853"/>
    <w:rsid w:val="004D19C1"/>
    <w:rsid w:val="004D1FBB"/>
    <w:rsid w:val="004D20C3"/>
    <w:rsid w:val="004D2136"/>
    <w:rsid w:val="004D21D9"/>
    <w:rsid w:val="004D2262"/>
    <w:rsid w:val="004D2758"/>
    <w:rsid w:val="004D285A"/>
    <w:rsid w:val="004D28F9"/>
    <w:rsid w:val="004D29E6"/>
    <w:rsid w:val="004D2D9D"/>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8E4"/>
    <w:rsid w:val="004D59CF"/>
    <w:rsid w:val="004D5AFD"/>
    <w:rsid w:val="004D5EF6"/>
    <w:rsid w:val="004D62C6"/>
    <w:rsid w:val="004D6787"/>
    <w:rsid w:val="004D6A39"/>
    <w:rsid w:val="004D6D8B"/>
    <w:rsid w:val="004D6F59"/>
    <w:rsid w:val="004D7258"/>
    <w:rsid w:val="004E0051"/>
    <w:rsid w:val="004E02F7"/>
    <w:rsid w:val="004E0353"/>
    <w:rsid w:val="004E07D8"/>
    <w:rsid w:val="004E0EC5"/>
    <w:rsid w:val="004E1002"/>
    <w:rsid w:val="004E1319"/>
    <w:rsid w:val="004E134C"/>
    <w:rsid w:val="004E13FD"/>
    <w:rsid w:val="004E1723"/>
    <w:rsid w:val="004E1975"/>
    <w:rsid w:val="004E1A9F"/>
    <w:rsid w:val="004E1E85"/>
    <w:rsid w:val="004E1FA7"/>
    <w:rsid w:val="004E20C7"/>
    <w:rsid w:val="004E24D2"/>
    <w:rsid w:val="004E2E67"/>
    <w:rsid w:val="004E315B"/>
    <w:rsid w:val="004E386D"/>
    <w:rsid w:val="004E394E"/>
    <w:rsid w:val="004E3E65"/>
    <w:rsid w:val="004E4002"/>
    <w:rsid w:val="004E49C6"/>
    <w:rsid w:val="004E4BDD"/>
    <w:rsid w:val="004E4FDD"/>
    <w:rsid w:val="004E52AF"/>
    <w:rsid w:val="004E52D8"/>
    <w:rsid w:val="004E532C"/>
    <w:rsid w:val="004E54B9"/>
    <w:rsid w:val="004E661F"/>
    <w:rsid w:val="004E6A7A"/>
    <w:rsid w:val="004E6BC1"/>
    <w:rsid w:val="004E6BF8"/>
    <w:rsid w:val="004E7483"/>
    <w:rsid w:val="004E7A18"/>
    <w:rsid w:val="004E7D1F"/>
    <w:rsid w:val="004E7EE3"/>
    <w:rsid w:val="004F00AF"/>
    <w:rsid w:val="004F0384"/>
    <w:rsid w:val="004F06EA"/>
    <w:rsid w:val="004F0A5E"/>
    <w:rsid w:val="004F0B51"/>
    <w:rsid w:val="004F0B9E"/>
    <w:rsid w:val="004F0DAB"/>
    <w:rsid w:val="004F16B7"/>
    <w:rsid w:val="004F1AD2"/>
    <w:rsid w:val="004F1D11"/>
    <w:rsid w:val="004F27CF"/>
    <w:rsid w:val="004F2888"/>
    <w:rsid w:val="004F293E"/>
    <w:rsid w:val="004F2C4C"/>
    <w:rsid w:val="004F314F"/>
    <w:rsid w:val="004F34E8"/>
    <w:rsid w:val="004F3C7C"/>
    <w:rsid w:val="004F401D"/>
    <w:rsid w:val="004F45A4"/>
    <w:rsid w:val="004F45B9"/>
    <w:rsid w:val="004F4CD3"/>
    <w:rsid w:val="004F541A"/>
    <w:rsid w:val="004F548F"/>
    <w:rsid w:val="004F570C"/>
    <w:rsid w:val="004F5921"/>
    <w:rsid w:val="004F59AD"/>
    <w:rsid w:val="004F5A68"/>
    <w:rsid w:val="004F5CEF"/>
    <w:rsid w:val="004F5E3A"/>
    <w:rsid w:val="004F60DA"/>
    <w:rsid w:val="004F65B0"/>
    <w:rsid w:val="004F6984"/>
    <w:rsid w:val="004F6A8A"/>
    <w:rsid w:val="004F6C55"/>
    <w:rsid w:val="004F6D07"/>
    <w:rsid w:val="004F6E7F"/>
    <w:rsid w:val="004F6FB2"/>
    <w:rsid w:val="004F7225"/>
    <w:rsid w:val="004F7395"/>
    <w:rsid w:val="004F76E2"/>
    <w:rsid w:val="004F7802"/>
    <w:rsid w:val="0050068C"/>
    <w:rsid w:val="005009BE"/>
    <w:rsid w:val="00500BF9"/>
    <w:rsid w:val="00500E85"/>
    <w:rsid w:val="005016A4"/>
    <w:rsid w:val="0050191B"/>
    <w:rsid w:val="0050204D"/>
    <w:rsid w:val="0050233D"/>
    <w:rsid w:val="00502663"/>
    <w:rsid w:val="00502829"/>
    <w:rsid w:val="00502B2B"/>
    <w:rsid w:val="00502CEF"/>
    <w:rsid w:val="0050334F"/>
    <w:rsid w:val="0050339E"/>
    <w:rsid w:val="005034C5"/>
    <w:rsid w:val="005035A0"/>
    <w:rsid w:val="00503648"/>
    <w:rsid w:val="00503E00"/>
    <w:rsid w:val="00503EF7"/>
    <w:rsid w:val="0050412F"/>
    <w:rsid w:val="00504183"/>
    <w:rsid w:val="0050499F"/>
    <w:rsid w:val="00504AF5"/>
    <w:rsid w:val="00504CCD"/>
    <w:rsid w:val="00504D09"/>
    <w:rsid w:val="005055AC"/>
    <w:rsid w:val="005055B6"/>
    <w:rsid w:val="00505613"/>
    <w:rsid w:val="00505AA9"/>
    <w:rsid w:val="00505C32"/>
    <w:rsid w:val="00505F81"/>
    <w:rsid w:val="00506343"/>
    <w:rsid w:val="005063DF"/>
    <w:rsid w:val="00506842"/>
    <w:rsid w:val="0050794C"/>
    <w:rsid w:val="00507CEA"/>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8B7"/>
    <w:rsid w:val="005149CF"/>
    <w:rsid w:val="00514A0C"/>
    <w:rsid w:val="00514BF1"/>
    <w:rsid w:val="00514CCC"/>
    <w:rsid w:val="00514E8E"/>
    <w:rsid w:val="00514EB8"/>
    <w:rsid w:val="00514F75"/>
    <w:rsid w:val="00515274"/>
    <w:rsid w:val="00515877"/>
    <w:rsid w:val="0051599F"/>
    <w:rsid w:val="00515AB4"/>
    <w:rsid w:val="00516093"/>
    <w:rsid w:val="0051673C"/>
    <w:rsid w:val="005169BB"/>
    <w:rsid w:val="0051733D"/>
    <w:rsid w:val="00517457"/>
    <w:rsid w:val="0051787B"/>
    <w:rsid w:val="00517B1A"/>
    <w:rsid w:val="00517F5C"/>
    <w:rsid w:val="0052014E"/>
    <w:rsid w:val="0052064C"/>
    <w:rsid w:val="005207F1"/>
    <w:rsid w:val="00520CB1"/>
    <w:rsid w:val="00520FBE"/>
    <w:rsid w:val="0052125E"/>
    <w:rsid w:val="0052138E"/>
    <w:rsid w:val="00521B6F"/>
    <w:rsid w:val="00521BC1"/>
    <w:rsid w:val="00521D36"/>
    <w:rsid w:val="00521FC4"/>
    <w:rsid w:val="005221E7"/>
    <w:rsid w:val="00522FD2"/>
    <w:rsid w:val="00523018"/>
    <w:rsid w:val="005231ED"/>
    <w:rsid w:val="005234AA"/>
    <w:rsid w:val="005237A5"/>
    <w:rsid w:val="005239A0"/>
    <w:rsid w:val="00523C20"/>
    <w:rsid w:val="00523D54"/>
    <w:rsid w:val="00523DB4"/>
    <w:rsid w:val="00523E1B"/>
    <w:rsid w:val="005246D9"/>
    <w:rsid w:val="0052485D"/>
    <w:rsid w:val="00524CB1"/>
    <w:rsid w:val="005251BD"/>
    <w:rsid w:val="0052521C"/>
    <w:rsid w:val="0052539D"/>
    <w:rsid w:val="00525461"/>
    <w:rsid w:val="005255A8"/>
    <w:rsid w:val="005258B9"/>
    <w:rsid w:val="00526027"/>
    <w:rsid w:val="005263E4"/>
    <w:rsid w:val="00526709"/>
    <w:rsid w:val="00526B00"/>
    <w:rsid w:val="005271C8"/>
    <w:rsid w:val="0052763F"/>
    <w:rsid w:val="00527782"/>
    <w:rsid w:val="005277FE"/>
    <w:rsid w:val="00527CCA"/>
    <w:rsid w:val="00527F4C"/>
    <w:rsid w:val="005300A5"/>
    <w:rsid w:val="00530296"/>
    <w:rsid w:val="00530BA6"/>
    <w:rsid w:val="005314A7"/>
    <w:rsid w:val="00531531"/>
    <w:rsid w:val="0053157C"/>
    <w:rsid w:val="0053158A"/>
    <w:rsid w:val="0053164A"/>
    <w:rsid w:val="005316AE"/>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7A5"/>
    <w:rsid w:val="005349D3"/>
    <w:rsid w:val="00534DAA"/>
    <w:rsid w:val="00535220"/>
    <w:rsid w:val="0053547D"/>
    <w:rsid w:val="0053583C"/>
    <w:rsid w:val="00535B27"/>
    <w:rsid w:val="0053628B"/>
    <w:rsid w:val="0053651E"/>
    <w:rsid w:val="00536A4C"/>
    <w:rsid w:val="00536CFD"/>
    <w:rsid w:val="00536D6D"/>
    <w:rsid w:val="005374DD"/>
    <w:rsid w:val="00537548"/>
    <w:rsid w:val="00537AF1"/>
    <w:rsid w:val="00537F99"/>
    <w:rsid w:val="00537FE8"/>
    <w:rsid w:val="00540480"/>
    <w:rsid w:val="00540678"/>
    <w:rsid w:val="0054067F"/>
    <w:rsid w:val="005408DF"/>
    <w:rsid w:val="00540968"/>
    <w:rsid w:val="00540A70"/>
    <w:rsid w:val="00540C8E"/>
    <w:rsid w:val="0054100F"/>
    <w:rsid w:val="00541179"/>
    <w:rsid w:val="00541274"/>
    <w:rsid w:val="005414C9"/>
    <w:rsid w:val="0054163B"/>
    <w:rsid w:val="0054175E"/>
    <w:rsid w:val="005418D6"/>
    <w:rsid w:val="00542076"/>
    <w:rsid w:val="0054254B"/>
    <w:rsid w:val="00542B7A"/>
    <w:rsid w:val="00543988"/>
    <w:rsid w:val="00543CD0"/>
    <w:rsid w:val="00543F16"/>
    <w:rsid w:val="00544064"/>
    <w:rsid w:val="00544241"/>
    <w:rsid w:val="0054462D"/>
    <w:rsid w:val="00544CBC"/>
    <w:rsid w:val="00544EEC"/>
    <w:rsid w:val="0054563A"/>
    <w:rsid w:val="00545B0C"/>
    <w:rsid w:val="00545BF0"/>
    <w:rsid w:val="00546014"/>
    <w:rsid w:val="00546038"/>
    <w:rsid w:val="005461D0"/>
    <w:rsid w:val="00546300"/>
    <w:rsid w:val="00546371"/>
    <w:rsid w:val="00546ADB"/>
    <w:rsid w:val="00546DA7"/>
    <w:rsid w:val="00546F82"/>
    <w:rsid w:val="00547193"/>
    <w:rsid w:val="00547540"/>
    <w:rsid w:val="00547630"/>
    <w:rsid w:val="005478BA"/>
    <w:rsid w:val="00547983"/>
    <w:rsid w:val="00547A27"/>
    <w:rsid w:val="00547AD7"/>
    <w:rsid w:val="00547DAC"/>
    <w:rsid w:val="00547E99"/>
    <w:rsid w:val="0055003E"/>
    <w:rsid w:val="0055075C"/>
    <w:rsid w:val="005507FE"/>
    <w:rsid w:val="005514A8"/>
    <w:rsid w:val="005518F2"/>
    <w:rsid w:val="00551984"/>
    <w:rsid w:val="005519E2"/>
    <w:rsid w:val="005519F2"/>
    <w:rsid w:val="00551CD5"/>
    <w:rsid w:val="00552250"/>
    <w:rsid w:val="005523C8"/>
    <w:rsid w:val="005526CB"/>
    <w:rsid w:val="005529E5"/>
    <w:rsid w:val="00552A7B"/>
    <w:rsid w:val="00552CF5"/>
    <w:rsid w:val="00553360"/>
    <w:rsid w:val="00553601"/>
    <w:rsid w:val="00553710"/>
    <w:rsid w:val="00553853"/>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443"/>
    <w:rsid w:val="00556555"/>
    <w:rsid w:val="0055683A"/>
    <w:rsid w:val="00556860"/>
    <w:rsid w:val="00556E30"/>
    <w:rsid w:val="00557455"/>
    <w:rsid w:val="005576AE"/>
    <w:rsid w:val="0055796A"/>
    <w:rsid w:val="00557CC4"/>
    <w:rsid w:val="0056056C"/>
    <w:rsid w:val="005606E9"/>
    <w:rsid w:val="0056070F"/>
    <w:rsid w:val="0056091E"/>
    <w:rsid w:val="00560B26"/>
    <w:rsid w:val="00560B9C"/>
    <w:rsid w:val="00560E52"/>
    <w:rsid w:val="00560E87"/>
    <w:rsid w:val="00560EF4"/>
    <w:rsid w:val="005610A9"/>
    <w:rsid w:val="00561330"/>
    <w:rsid w:val="005615A8"/>
    <w:rsid w:val="005619E0"/>
    <w:rsid w:val="00561F12"/>
    <w:rsid w:val="005620E8"/>
    <w:rsid w:val="00562105"/>
    <w:rsid w:val="005623F3"/>
    <w:rsid w:val="0056248E"/>
    <w:rsid w:val="005627DC"/>
    <w:rsid w:val="00562988"/>
    <w:rsid w:val="00562A6B"/>
    <w:rsid w:val="00562D0B"/>
    <w:rsid w:val="00562FEF"/>
    <w:rsid w:val="00563671"/>
    <w:rsid w:val="0056385D"/>
    <w:rsid w:val="00563B43"/>
    <w:rsid w:val="00563D3F"/>
    <w:rsid w:val="005643F6"/>
    <w:rsid w:val="00564569"/>
    <w:rsid w:val="005646C1"/>
    <w:rsid w:val="00564CAC"/>
    <w:rsid w:val="00565452"/>
    <w:rsid w:val="0056579B"/>
    <w:rsid w:val="00565959"/>
    <w:rsid w:val="005659F9"/>
    <w:rsid w:val="00565A7E"/>
    <w:rsid w:val="00565C6C"/>
    <w:rsid w:val="00566269"/>
    <w:rsid w:val="00566A7A"/>
    <w:rsid w:val="00566B79"/>
    <w:rsid w:val="005673F7"/>
    <w:rsid w:val="0056748C"/>
    <w:rsid w:val="00567848"/>
    <w:rsid w:val="005679D7"/>
    <w:rsid w:val="00567FC3"/>
    <w:rsid w:val="00570114"/>
    <w:rsid w:val="005701A2"/>
    <w:rsid w:val="005704DC"/>
    <w:rsid w:val="00570B18"/>
    <w:rsid w:val="00570D8C"/>
    <w:rsid w:val="00571552"/>
    <w:rsid w:val="00571D26"/>
    <w:rsid w:val="00572889"/>
    <w:rsid w:val="005728CE"/>
    <w:rsid w:val="005729C6"/>
    <w:rsid w:val="00572AC6"/>
    <w:rsid w:val="005734D7"/>
    <w:rsid w:val="005736E9"/>
    <w:rsid w:val="00573DA2"/>
    <w:rsid w:val="0057407D"/>
    <w:rsid w:val="0057430E"/>
    <w:rsid w:val="0057491D"/>
    <w:rsid w:val="0057496E"/>
    <w:rsid w:val="005749D6"/>
    <w:rsid w:val="00574B39"/>
    <w:rsid w:val="00574EE7"/>
    <w:rsid w:val="00575443"/>
    <w:rsid w:val="00575610"/>
    <w:rsid w:val="00575C1F"/>
    <w:rsid w:val="00575CDC"/>
    <w:rsid w:val="00575D61"/>
    <w:rsid w:val="00575F58"/>
    <w:rsid w:val="005769BC"/>
    <w:rsid w:val="00576A6D"/>
    <w:rsid w:val="00576EA7"/>
    <w:rsid w:val="00577200"/>
    <w:rsid w:val="005772D2"/>
    <w:rsid w:val="00577356"/>
    <w:rsid w:val="00577910"/>
    <w:rsid w:val="00577C63"/>
    <w:rsid w:val="00577CE8"/>
    <w:rsid w:val="00577D5C"/>
    <w:rsid w:val="0058020E"/>
    <w:rsid w:val="005808C6"/>
    <w:rsid w:val="00580B40"/>
    <w:rsid w:val="00580FC6"/>
    <w:rsid w:val="005813CB"/>
    <w:rsid w:val="0058148F"/>
    <w:rsid w:val="00581DFF"/>
    <w:rsid w:val="00582731"/>
    <w:rsid w:val="00582E3F"/>
    <w:rsid w:val="00582FB0"/>
    <w:rsid w:val="00583522"/>
    <w:rsid w:val="00583545"/>
    <w:rsid w:val="005835F9"/>
    <w:rsid w:val="005838D4"/>
    <w:rsid w:val="00583DFD"/>
    <w:rsid w:val="00583F89"/>
    <w:rsid w:val="0058403F"/>
    <w:rsid w:val="00584211"/>
    <w:rsid w:val="005844B6"/>
    <w:rsid w:val="005845D3"/>
    <w:rsid w:val="00584BF1"/>
    <w:rsid w:val="00585307"/>
    <w:rsid w:val="005858B1"/>
    <w:rsid w:val="0058637E"/>
    <w:rsid w:val="0058678B"/>
    <w:rsid w:val="00586ADE"/>
    <w:rsid w:val="00586C3A"/>
    <w:rsid w:val="00586FD4"/>
    <w:rsid w:val="0058709F"/>
    <w:rsid w:val="0058756C"/>
    <w:rsid w:val="00587864"/>
    <w:rsid w:val="00587A8E"/>
    <w:rsid w:val="00587DAA"/>
    <w:rsid w:val="00587EAC"/>
    <w:rsid w:val="0059011E"/>
    <w:rsid w:val="00590433"/>
    <w:rsid w:val="005905C2"/>
    <w:rsid w:val="00590A71"/>
    <w:rsid w:val="00590C02"/>
    <w:rsid w:val="00590E15"/>
    <w:rsid w:val="00590F44"/>
    <w:rsid w:val="00591491"/>
    <w:rsid w:val="00591579"/>
    <w:rsid w:val="005916BB"/>
    <w:rsid w:val="005916CF"/>
    <w:rsid w:val="00591743"/>
    <w:rsid w:val="005919ED"/>
    <w:rsid w:val="005921F9"/>
    <w:rsid w:val="0059237B"/>
    <w:rsid w:val="0059264A"/>
    <w:rsid w:val="005928FD"/>
    <w:rsid w:val="00592BF3"/>
    <w:rsid w:val="00592F41"/>
    <w:rsid w:val="0059339E"/>
    <w:rsid w:val="005933F4"/>
    <w:rsid w:val="0059357F"/>
    <w:rsid w:val="005935BC"/>
    <w:rsid w:val="005938AB"/>
    <w:rsid w:val="00593B03"/>
    <w:rsid w:val="00594156"/>
    <w:rsid w:val="00594556"/>
    <w:rsid w:val="00594AEC"/>
    <w:rsid w:val="00594BA2"/>
    <w:rsid w:val="00594E4C"/>
    <w:rsid w:val="0059556F"/>
    <w:rsid w:val="00595A4E"/>
    <w:rsid w:val="00595BAD"/>
    <w:rsid w:val="00595EA6"/>
    <w:rsid w:val="00595EB4"/>
    <w:rsid w:val="005961AD"/>
    <w:rsid w:val="005965F2"/>
    <w:rsid w:val="00596720"/>
    <w:rsid w:val="0059674A"/>
    <w:rsid w:val="005967D1"/>
    <w:rsid w:val="00596B0D"/>
    <w:rsid w:val="00596CA0"/>
    <w:rsid w:val="00596DD0"/>
    <w:rsid w:val="0059712B"/>
    <w:rsid w:val="005979F9"/>
    <w:rsid w:val="00597BFF"/>
    <w:rsid w:val="00597D10"/>
    <w:rsid w:val="00597E40"/>
    <w:rsid w:val="00597F46"/>
    <w:rsid w:val="005A0007"/>
    <w:rsid w:val="005A0501"/>
    <w:rsid w:val="005A0692"/>
    <w:rsid w:val="005A083B"/>
    <w:rsid w:val="005A08E3"/>
    <w:rsid w:val="005A0958"/>
    <w:rsid w:val="005A0AEE"/>
    <w:rsid w:val="005A0EE3"/>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2FFB"/>
    <w:rsid w:val="005A3144"/>
    <w:rsid w:val="005A3160"/>
    <w:rsid w:val="005A354C"/>
    <w:rsid w:val="005A35DF"/>
    <w:rsid w:val="005A3C10"/>
    <w:rsid w:val="005A3DEB"/>
    <w:rsid w:val="005A4037"/>
    <w:rsid w:val="005A553D"/>
    <w:rsid w:val="005A5A01"/>
    <w:rsid w:val="005A5A04"/>
    <w:rsid w:val="005A5BBF"/>
    <w:rsid w:val="005A5E69"/>
    <w:rsid w:val="005A6309"/>
    <w:rsid w:val="005A6765"/>
    <w:rsid w:val="005A6DA7"/>
    <w:rsid w:val="005A6DD5"/>
    <w:rsid w:val="005A6E9B"/>
    <w:rsid w:val="005A709A"/>
    <w:rsid w:val="005A72FB"/>
    <w:rsid w:val="005A7507"/>
    <w:rsid w:val="005A7965"/>
    <w:rsid w:val="005A7BA4"/>
    <w:rsid w:val="005A7E5A"/>
    <w:rsid w:val="005B00E8"/>
    <w:rsid w:val="005B021A"/>
    <w:rsid w:val="005B05B4"/>
    <w:rsid w:val="005B078A"/>
    <w:rsid w:val="005B0C36"/>
    <w:rsid w:val="005B0F46"/>
    <w:rsid w:val="005B0F7C"/>
    <w:rsid w:val="005B12C0"/>
    <w:rsid w:val="005B1380"/>
    <w:rsid w:val="005B1465"/>
    <w:rsid w:val="005B15A2"/>
    <w:rsid w:val="005B2150"/>
    <w:rsid w:val="005B2185"/>
    <w:rsid w:val="005B21B4"/>
    <w:rsid w:val="005B2246"/>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B93"/>
    <w:rsid w:val="005B4DBF"/>
    <w:rsid w:val="005B52B6"/>
    <w:rsid w:val="005B5406"/>
    <w:rsid w:val="005B55E2"/>
    <w:rsid w:val="005B5770"/>
    <w:rsid w:val="005B5D09"/>
    <w:rsid w:val="005B5E7D"/>
    <w:rsid w:val="005B630F"/>
    <w:rsid w:val="005B6439"/>
    <w:rsid w:val="005B6F71"/>
    <w:rsid w:val="005B7DA4"/>
    <w:rsid w:val="005B7E13"/>
    <w:rsid w:val="005C0293"/>
    <w:rsid w:val="005C0AF5"/>
    <w:rsid w:val="005C11A9"/>
    <w:rsid w:val="005C1D65"/>
    <w:rsid w:val="005C2237"/>
    <w:rsid w:val="005C352A"/>
    <w:rsid w:val="005C3AF3"/>
    <w:rsid w:val="005C3B88"/>
    <w:rsid w:val="005C3DB7"/>
    <w:rsid w:val="005C3F7C"/>
    <w:rsid w:val="005C456E"/>
    <w:rsid w:val="005C47F7"/>
    <w:rsid w:val="005C4AAF"/>
    <w:rsid w:val="005C4AC1"/>
    <w:rsid w:val="005C4D53"/>
    <w:rsid w:val="005C5238"/>
    <w:rsid w:val="005C540D"/>
    <w:rsid w:val="005C55EF"/>
    <w:rsid w:val="005C5A44"/>
    <w:rsid w:val="005C5BBB"/>
    <w:rsid w:val="005C65F4"/>
    <w:rsid w:val="005C6614"/>
    <w:rsid w:val="005C6641"/>
    <w:rsid w:val="005C69F2"/>
    <w:rsid w:val="005C6AA0"/>
    <w:rsid w:val="005C6E06"/>
    <w:rsid w:val="005C6F48"/>
    <w:rsid w:val="005C7302"/>
    <w:rsid w:val="005C754A"/>
    <w:rsid w:val="005C767C"/>
    <w:rsid w:val="005C7A22"/>
    <w:rsid w:val="005D005E"/>
    <w:rsid w:val="005D0086"/>
    <w:rsid w:val="005D016C"/>
    <w:rsid w:val="005D0271"/>
    <w:rsid w:val="005D0D7D"/>
    <w:rsid w:val="005D187F"/>
    <w:rsid w:val="005D1983"/>
    <w:rsid w:val="005D1990"/>
    <w:rsid w:val="005D1F79"/>
    <w:rsid w:val="005D23D2"/>
    <w:rsid w:val="005D2682"/>
    <w:rsid w:val="005D2946"/>
    <w:rsid w:val="005D295E"/>
    <w:rsid w:val="005D2E67"/>
    <w:rsid w:val="005D2E95"/>
    <w:rsid w:val="005D312B"/>
    <w:rsid w:val="005D334A"/>
    <w:rsid w:val="005D348D"/>
    <w:rsid w:val="005D35A2"/>
    <w:rsid w:val="005D36F0"/>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14F"/>
    <w:rsid w:val="005E1BC5"/>
    <w:rsid w:val="005E1FF3"/>
    <w:rsid w:val="005E20F0"/>
    <w:rsid w:val="005E248C"/>
    <w:rsid w:val="005E2B78"/>
    <w:rsid w:val="005E2D11"/>
    <w:rsid w:val="005E2FB2"/>
    <w:rsid w:val="005E2FE5"/>
    <w:rsid w:val="005E315F"/>
    <w:rsid w:val="005E3184"/>
    <w:rsid w:val="005E3787"/>
    <w:rsid w:val="005E37E6"/>
    <w:rsid w:val="005E4359"/>
    <w:rsid w:val="005E446B"/>
    <w:rsid w:val="005E4682"/>
    <w:rsid w:val="005E4739"/>
    <w:rsid w:val="005E477E"/>
    <w:rsid w:val="005E48E3"/>
    <w:rsid w:val="005E4E19"/>
    <w:rsid w:val="005E6170"/>
    <w:rsid w:val="005E63AD"/>
    <w:rsid w:val="005E647F"/>
    <w:rsid w:val="005E64D8"/>
    <w:rsid w:val="005E68BB"/>
    <w:rsid w:val="005E691C"/>
    <w:rsid w:val="005E77ED"/>
    <w:rsid w:val="005E78E3"/>
    <w:rsid w:val="005E78FF"/>
    <w:rsid w:val="005E7A1A"/>
    <w:rsid w:val="005E7EB8"/>
    <w:rsid w:val="005E7FC6"/>
    <w:rsid w:val="005F0248"/>
    <w:rsid w:val="005F0313"/>
    <w:rsid w:val="005F05A1"/>
    <w:rsid w:val="005F08AF"/>
    <w:rsid w:val="005F0F0C"/>
    <w:rsid w:val="005F1387"/>
    <w:rsid w:val="005F1D75"/>
    <w:rsid w:val="005F2171"/>
    <w:rsid w:val="005F28A5"/>
    <w:rsid w:val="005F28C3"/>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93"/>
    <w:rsid w:val="005F6C0F"/>
    <w:rsid w:val="005F70A7"/>
    <w:rsid w:val="005F72DE"/>
    <w:rsid w:val="005F74A2"/>
    <w:rsid w:val="005F7955"/>
    <w:rsid w:val="006005D9"/>
    <w:rsid w:val="00600A5F"/>
    <w:rsid w:val="00600B10"/>
    <w:rsid w:val="00600B3A"/>
    <w:rsid w:val="00600D87"/>
    <w:rsid w:val="00601144"/>
    <w:rsid w:val="006012B3"/>
    <w:rsid w:val="0060130E"/>
    <w:rsid w:val="0060144D"/>
    <w:rsid w:val="00601516"/>
    <w:rsid w:val="00601689"/>
    <w:rsid w:val="006018DC"/>
    <w:rsid w:val="00601AD7"/>
    <w:rsid w:val="006024DA"/>
    <w:rsid w:val="0060284F"/>
    <w:rsid w:val="006029F5"/>
    <w:rsid w:val="00602A1E"/>
    <w:rsid w:val="006035FA"/>
    <w:rsid w:val="00603BC4"/>
    <w:rsid w:val="00604AB2"/>
    <w:rsid w:val="00604C09"/>
    <w:rsid w:val="00604D27"/>
    <w:rsid w:val="006050E5"/>
    <w:rsid w:val="006054DE"/>
    <w:rsid w:val="00605A75"/>
    <w:rsid w:val="00605E50"/>
    <w:rsid w:val="006060F7"/>
    <w:rsid w:val="006063C4"/>
    <w:rsid w:val="006063D5"/>
    <w:rsid w:val="00606BEA"/>
    <w:rsid w:val="00607090"/>
    <w:rsid w:val="00607553"/>
    <w:rsid w:val="00607841"/>
    <w:rsid w:val="006079C7"/>
    <w:rsid w:val="00607A7B"/>
    <w:rsid w:val="00607B90"/>
    <w:rsid w:val="00607CA6"/>
    <w:rsid w:val="006104F5"/>
    <w:rsid w:val="0061097A"/>
    <w:rsid w:val="00610C2A"/>
    <w:rsid w:val="00610C31"/>
    <w:rsid w:val="00610F63"/>
    <w:rsid w:val="00610FAD"/>
    <w:rsid w:val="006111D7"/>
    <w:rsid w:val="00611317"/>
    <w:rsid w:val="0061143B"/>
    <w:rsid w:val="006115DA"/>
    <w:rsid w:val="006119FF"/>
    <w:rsid w:val="00612150"/>
    <w:rsid w:val="00612322"/>
    <w:rsid w:val="00612400"/>
    <w:rsid w:val="00612480"/>
    <w:rsid w:val="0061256A"/>
    <w:rsid w:val="00612797"/>
    <w:rsid w:val="0061292D"/>
    <w:rsid w:val="00612E32"/>
    <w:rsid w:val="006133F7"/>
    <w:rsid w:val="00613536"/>
    <w:rsid w:val="00613578"/>
    <w:rsid w:val="00613A9A"/>
    <w:rsid w:val="00613BEA"/>
    <w:rsid w:val="00613C89"/>
    <w:rsid w:val="0061461D"/>
    <w:rsid w:val="00614ADD"/>
    <w:rsid w:val="00614BBE"/>
    <w:rsid w:val="00615231"/>
    <w:rsid w:val="00615310"/>
    <w:rsid w:val="00615D88"/>
    <w:rsid w:val="00615DFD"/>
    <w:rsid w:val="006163B5"/>
    <w:rsid w:val="0061641A"/>
    <w:rsid w:val="00616DDF"/>
    <w:rsid w:val="00616E04"/>
    <w:rsid w:val="00616E88"/>
    <w:rsid w:val="00616F06"/>
    <w:rsid w:val="00616FBC"/>
    <w:rsid w:val="006171FF"/>
    <w:rsid w:val="0061762E"/>
    <w:rsid w:val="00620231"/>
    <w:rsid w:val="00620308"/>
    <w:rsid w:val="006204A0"/>
    <w:rsid w:val="00620545"/>
    <w:rsid w:val="00620DDC"/>
    <w:rsid w:val="006212DB"/>
    <w:rsid w:val="006216BE"/>
    <w:rsid w:val="00621A21"/>
    <w:rsid w:val="00621B7F"/>
    <w:rsid w:val="00621BCE"/>
    <w:rsid w:val="00622631"/>
    <w:rsid w:val="00622832"/>
    <w:rsid w:val="00622914"/>
    <w:rsid w:val="00622CE6"/>
    <w:rsid w:val="00623446"/>
    <w:rsid w:val="00623647"/>
    <w:rsid w:val="00623C28"/>
    <w:rsid w:val="00623CCD"/>
    <w:rsid w:val="00624594"/>
    <w:rsid w:val="00624A61"/>
    <w:rsid w:val="00624D1F"/>
    <w:rsid w:val="00624E3D"/>
    <w:rsid w:val="006252ED"/>
    <w:rsid w:val="006252F8"/>
    <w:rsid w:val="006254BE"/>
    <w:rsid w:val="0062584E"/>
    <w:rsid w:val="00625EB9"/>
    <w:rsid w:val="00626111"/>
    <w:rsid w:val="00626363"/>
    <w:rsid w:val="006265E3"/>
    <w:rsid w:val="0062743C"/>
    <w:rsid w:val="00627C0A"/>
    <w:rsid w:val="00627D10"/>
    <w:rsid w:val="00627FAD"/>
    <w:rsid w:val="0063022C"/>
    <w:rsid w:val="0063060C"/>
    <w:rsid w:val="00630788"/>
    <w:rsid w:val="0063099A"/>
    <w:rsid w:val="006310BE"/>
    <w:rsid w:val="006312D2"/>
    <w:rsid w:val="00631349"/>
    <w:rsid w:val="00631742"/>
    <w:rsid w:val="00631892"/>
    <w:rsid w:val="0063195B"/>
    <w:rsid w:val="00631C7F"/>
    <w:rsid w:val="00631F42"/>
    <w:rsid w:val="0063213E"/>
    <w:rsid w:val="006321FC"/>
    <w:rsid w:val="006322E2"/>
    <w:rsid w:val="00632397"/>
    <w:rsid w:val="00632868"/>
    <w:rsid w:val="006328D8"/>
    <w:rsid w:val="00632AE6"/>
    <w:rsid w:val="00632C6E"/>
    <w:rsid w:val="00632DB5"/>
    <w:rsid w:val="00632FEB"/>
    <w:rsid w:val="00633090"/>
    <w:rsid w:val="00633289"/>
    <w:rsid w:val="00633611"/>
    <w:rsid w:val="006339D2"/>
    <w:rsid w:val="00633E8B"/>
    <w:rsid w:val="00634054"/>
    <w:rsid w:val="00634238"/>
    <w:rsid w:val="006343AA"/>
    <w:rsid w:val="006346FF"/>
    <w:rsid w:val="00634A4F"/>
    <w:rsid w:val="00634B82"/>
    <w:rsid w:val="00634D12"/>
    <w:rsid w:val="00634D5D"/>
    <w:rsid w:val="00635327"/>
    <w:rsid w:val="006357FE"/>
    <w:rsid w:val="006358FE"/>
    <w:rsid w:val="006359BF"/>
    <w:rsid w:val="00635A63"/>
    <w:rsid w:val="00635F30"/>
    <w:rsid w:val="00636004"/>
    <w:rsid w:val="00636A77"/>
    <w:rsid w:val="00636CF5"/>
    <w:rsid w:val="00636E9E"/>
    <w:rsid w:val="006371EB"/>
    <w:rsid w:val="0063785D"/>
    <w:rsid w:val="0063798E"/>
    <w:rsid w:val="0064014E"/>
    <w:rsid w:val="00640271"/>
    <w:rsid w:val="0064035D"/>
    <w:rsid w:val="006404E9"/>
    <w:rsid w:val="00640537"/>
    <w:rsid w:val="006406CE"/>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5D72"/>
    <w:rsid w:val="0064614B"/>
    <w:rsid w:val="0064617E"/>
    <w:rsid w:val="006463B2"/>
    <w:rsid w:val="00646422"/>
    <w:rsid w:val="006466CF"/>
    <w:rsid w:val="0064671E"/>
    <w:rsid w:val="00646AC1"/>
    <w:rsid w:val="00647226"/>
    <w:rsid w:val="006474FD"/>
    <w:rsid w:val="006476D2"/>
    <w:rsid w:val="00647874"/>
    <w:rsid w:val="00647898"/>
    <w:rsid w:val="00650028"/>
    <w:rsid w:val="00650036"/>
    <w:rsid w:val="006500EA"/>
    <w:rsid w:val="00650AFF"/>
    <w:rsid w:val="00650B27"/>
    <w:rsid w:val="00650CC1"/>
    <w:rsid w:val="00650DD5"/>
    <w:rsid w:val="00650F40"/>
    <w:rsid w:val="00650FE7"/>
    <w:rsid w:val="00651257"/>
    <w:rsid w:val="006513EA"/>
    <w:rsid w:val="00651681"/>
    <w:rsid w:val="00651AA0"/>
    <w:rsid w:val="006520DE"/>
    <w:rsid w:val="006524EE"/>
    <w:rsid w:val="0065264F"/>
    <w:rsid w:val="00652E84"/>
    <w:rsid w:val="00653BE4"/>
    <w:rsid w:val="00653BFB"/>
    <w:rsid w:val="0065421B"/>
    <w:rsid w:val="00654254"/>
    <w:rsid w:val="00654293"/>
    <w:rsid w:val="006542E6"/>
    <w:rsid w:val="006544E2"/>
    <w:rsid w:val="00654866"/>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0C14"/>
    <w:rsid w:val="00660D42"/>
    <w:rsid w:val="00660E3B"/>
    <w:rsid w:val="0066102B"/>
    <w:rsid w:val="0066177B"/>
    <w:rsid w:val="006618EA"/>
    <w:rsid w:val="00661951"/>
    <w:rsid w:val="00661F4D"/>
    <w:rsid w:val="00662146"/>
    <w:rsid w:val="00662192"/>
    <w:rsid w:val="00662ADC"/>
    <w:rsid w:val="006633E3"/>
    <w:rsid w:val="00663420"/>
    <w:rsid w:val="006637BF"/>
    <w:rsid w:val="00663852"/>
    <w:rsid w:val="00663C04"/>
    <w:rsid w:val="006640E7"/>
    <w:rsid w:val="00664321"/>
    <w:rsid w:val="00664387"/>
    <w:rsid w:val="0066493B"/>
    <w:rsid w:val="0066499C"/>
    <w:rsid w:val="00664AAE"/>
    <w:rsid w:val="0066524E"/>
    <w:rsid w:val="006657FC"/>
    <w:rsid w:val="006659D8"/>
    <w:rsid w:val="00665D3F"/>
    <w:rsid w:val="00665DF1"/>
    <w:rsid w:val="00665F40"/>
    <w:rsid w:val="00665F97"/>
    <w:rsid w:val="0066620E"/>
    <w:rsid w:val="00666220"/>
    <w:rsid w:val="00666406"/>
    <w:rsid w:val="00666699"/>
    <w:rsid w:val="00666860"/>
    <w:rsid w:val="00667BE9"/>
    <w:rsid w:val="00667D2E"/>
    <w:rsid w:val="00667EA1"/>
    <w:rsid w:val="00670294"/>
    <w:rsid w:val="00670470"/>
    <w:rsid w:val="00670549"/>
    <w:rsid w:val="006705D8"/>
    <w:rsid w:val="00670841"/>
    <w:rsid w:val="006708D8"/>
    <w:rsid w:val="00670B9D"/>
    <w:rsid w:val="006714CF"/>
    <w:rsid w:val="00671572"/>
    <w:rsid w:val="0067164D"/>
    <w:rsid w:val="00671750"/>
    <w:rsid w:val="006717BD"/>
    <w:rsid w:val="00671882"/>
    <w:rsid w:val="0067190A"/>
    <w:rsid w:val="00671A37"/>
    <w:rsid w:val="00671A4F"/>
    <w:rsid w:val="0067218B"/>
    <w:rsid w:val="006724D4"/>
    <w:rsid w:val="006726C8"/>
    <w:rsid w:val="00672733"/>
    <w:rsid w:val="00672DFC"/>
    <w:rsid w:val="00672FA5"/>
    <w:rsid w:val="00673435"/>
    <w:rsid w:val="00673ADF"/>
    <w:rsid w:val="00673C39"/>
    <w:rsid w:val="00673E28"/>
    <w:rsid w:val="0067449F"/>
    <w:rsid w:val="00674C94"/>
    <w:rsid w:val="00674D4D"/>
    <w:rsid w:val="00674F7A"/>
    <w:rsid w:val="00674FA0"/>
    <w:rsid w:val="0067504C"/>
    <w:rsid w:val="0067510C"/>
    <w:rsid w:val="00675610"/>
    <w:rsid w:val="00675AE9"/>
    <w:rsid w:val="00675C1F"/>
    <w:rsid w:val="00675EB2"/>
    <w:rsid w:val="00676248"/>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65D"/>
    <w:rsid w:val="0068297A"/>
    <w:rsid w:val="00682CE5"/>
    <w:rsid w:val="00683E20"/>
    <w:rsid w:val="006840B1"/>
    <w:rsid w:val="006841B8"/>
    <w:rsid w:val="00684670"/>
    <w:rsid w:val="00684703"/>
    <w:rsid w:val="00684741"/>
    <w:rsid w:val="00684765"/>
    <w:rsid w:val="00684823"/>
    <w:rsid w:val="0068492C"/>
    <w:rsid w:val="0068499A"/>
    <w:rsid w:val="006851F4"/>
    <w:rsid w:val="0068565D"/>
    <w:rsid w:val="00685700"/>
    <w:rsid w:val="00685BAD"/>
    <w:rsid w:val="00685CD9"/>
    <w:rsid w:val="006863B7"/>
    <w:rsid w:val="0068694E"/>
    <w:rsid w:val="00686ABF"/>
    <w:rsid w:val="00686B87"/>
    <w:rsid w:val="006870AE"/>
    <w:rsid w:val="006875E0"/>
    <w:rsid w:val="00687719"/>
    <w:rsid w:val="00687FCE"/>
    <w:rsid w:val="006903F2"/>
    <w:rsid w:val="00690606"/>
    <w:rsid w:val="00690621"/>
    <w:rsid w:val="006906EC"/>
    <w:rsid w:val="006907B5"/>
    <w:rsid w:val="00690ACB"/>
    <w:rsid w:val="00690ADB"/>
    <w:rsid w:val="00690D81"/>
    <w:rsid w:val="00690F9B"/>
    <w:rsid w:val="00691164"/>
    <w:rsid w:val="006911E6"/>
    <w:rsid w:val="0069130C"/>
    <w:rsid w:val="00691425"/>
    <w:rsid w:val="00691481"/>
    <w:rsid w:val="00691A40"/>
    <w:rsid w:val="00691A54"/>
    <w:rsid w:val="00691B2F"/>
    <w:rsid w:val="006923BD"/>
    <w:rsid w:val="00692540"/>
    <w:rsid w:val="006928DC"/>
    <w:rsid w:val="00693237"/>
    <w:rsid w:val="00693462"/>
    <w:rsid w:val="00693470"/>
    <w:rsid w:val="006938E5"/>
    <w:rsid w:val="00694309"/>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6C71"/>
    <w:rsid w:val="00697057"/>
    <w:rsid w:val="00697101"/>
    <w:rsid w:val="006971E7"/>
    <w:rsid w:val="006972A3"/>
    <w:rsid w:val="0069762A"/>
    <w:rsid w:val="00697907"/>
    <w:rsid w:val="00697A65"/>
    <w:rsid w:val="00697BAD"/>
    <w:rsid w:val="006A006C"/>
    <w:rsid w:val="006A0399"/>
    <w:rsid w:val="006A075F"/>
    <w:rsid w:val="006A0C9E"/>
    <w:rsid w:val="006A0D62"/>
    <w:rsid w:val="006A0E61"/>
    <w:rsid w:val="006A145D"/>
    <w:rsid w:val="006A1712"/>
    <w:rsid w:val="006A17A3"/>
    <w:rsid w:val="006A19B4"/>
    <w:rsid w:val="006A1A72"/>
    <w:rsid w:val="006A1BD5"/>
    <w:rsid w:val="006A1CAF"/>
    <w:rsid w:val="006A1FAD"/>
    <w:rsid w:val="006A1FFE"/>
    <w:rsid w:val="006A2073"/>
    <w:rsid w:val="006A2092"/>
    <w:rsid w:val="006A214E"/>
    <w:rsid w:val="006A28AA"/>
    <w:rsid w:val="006A2A12"/>
    <w:rsid w:val="006A2AB7"/>
    <w:rsid w:val="006A2F1A"/>
    <w:rsid w:val="006A2F27"/>
    <w:rsid w:val="006A307E"/>
    <w:rsid w:val="006A3364"/>
    <w:rsid w:val="006A33E9"/>
    <w:rsid w:val="006A36C0"/>
    <w:rsid w:val="006A377F"/>
    <w:rsid w:val="006A3839"/>
    <w:rsid w:val="006A38FC"/>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44"/>
    <w:rsid w:val="006A6458"/>
    <w:rsid w:val="006A66BC"/>
    <w:rsid w:val="006A68A0"/>
    <w:rsid w:val="006A69E1"/>
    <w:rsid w:val="006A6DF5"/>
    <w:rsid w:val="006A72C6"/>
    <w:rsid w:val="006A75E3"/>
    <w:rsid w:val="006A791C"/>
    <w:rsid w:val="006A79D6"/>
    <w:rsid w:val="006A7C6F"/>
    <w:rsid w:val="006B0096"/>
    <w:rsid w:val="006B03E3"/>
    <w:rsid w:val="006B10B7"/>
    <w:rsid w:val="006B1490"/>
    <w:rsid w:val="006B1716"/>
    <w:rsid w:val="006B1CE2"/>
    <w:rsid w:val="006B3502"/>
    <w:rsid w:val="006B357F"/>
    <w:rsid w:val="006B38F2"/>
    <w:rsid w:val="006B3D1A"/>
    <w:rsid w:val="006B405B"/>
    <w:rsid w:val="006B40E8"/>
    <w:rsid w:val="006B4100"/>
    <w:rsid w:val="006B4248"/>
    <w:rsid w:val="006B4ADC"/>
    <w:rsid w:val="006B4C44"/>
    <w:rsid w:val="006B4CED"/>
    <w:rsid w:val="006B506F"/>
    <w:rsid w:val="006B53D7"/>
    <w:rsid w:val="006B5538"/>
    <w:rsid w:val="006B564C"/>
    <w:rsid w:val="006B5A23"/>
    <w:rsid w:val="006B5B66"/>
    <w:rsid w:val="006B5BBF"/>
    <w:rsid w:val="006B5EB5"/>
    <w:rsid w:val="006B6648"/>
    <w:rsid w:val="006B66F2"/>
    <w:rsid w:val="006B6FA8"/>
    <w:rsid w:val="006B738B"/>
    <w:rsid w:val="006B73E5"/>
    <w:rsid w:val="006B790F"/>
    <w:rsid w:val="006B7F49"/>
    <w:rsid w:val="006C0940"/>
    <w:rsid w:val="006C0E8E"/>
    <w:rsid w:val="006C1404"/>
    <w:rsid w:val="006C1754"/>
    <w:rsid w:val="006C1C6C"/>
    <w:rsid w:val="006C1FB9"/>
    <w:rsid w:val="006C24A6"/>
    <w:rsid w:val="006C27CF"/>
    <w:rsid w:val="006C2A35"/>
    <w:rsid w:val="006C30E5"/>
    <w:rsid w:val="006C331B"/>
    <w:rsid w:val="006C34A7"/>
    <w:rsid w:val="006C370F"/>
    <w:rsid w:val="006C393E"/>
    <w:rsid w:val="006C3D18"/>
    <w:rsid w:val="006C3E30"/>
    <w:rsid w:val="006C3ED8"/>
    <w:rsid w:val="006C3F47"/>
    <w:rsid w:val="006C41BB"/>
    <w:rsid w:val="006C4F9B"/>
    <w:rsid w:val="006C5503"/>
    <w:rsid w:val="006C559B"/>
    <w:rsid w:val="006C5881"/>
    <w:rsid w:val="006C5B73"/>
    <w:rsid w:val="006C5E51"/>
    <w:rsid w:val="006C6B99"/>
    <w:rsid w:val="006C6DE4"/>
    <w:rsid w:val="006C70DC"/>
    <w:rsid w:val="006C7332"/>
    <w:rsid w:val="006C73A9"/>
    <w:rsid w:val="006C7E63"/>
    <w:rsid w:val="006C7EC0"/>
    <w:rsid w:val="006D001C"/>
    <w:rsid w:val="006D0214"/>
    <w:rsid w:val="006D07D9"/>
    <w:rsid w:val="006D108A"/>
    <w:rsid w:val="006D1115"/>
    <w:rsid w:val="006D1423"/>
    <w:rsid w:val="006D16EF"/>
    <w:rsid w:val="006D1716"/>
    <w:rsid w:val="006D1799"/>
    <w:rsid w:val="006D200D"/>
    <w:rsid w:val="006D20AA"/>
    <w:rsid w:val="006D20CF"/>
    <w:rsid w:val="006D2329"/>
    <w:rsid w:val="006D24B4"/>
    <w:rsid w:val="006D27E1"/>
    <w:rsid w:val="006D2B7D"/>
    <w:rsid w:val="006D30CE"/>
    <w:rsid w:val="006D3531"/>
    <w:rsid w:val="006D36DD"/>
    <w:rsid w:val="006D3930"/>
    <w:rsid w:val="006D3ADD"/>
    <w:rsid w:val="006D3F7E"/>
    <w:rsid w:val="006D42CA"/>
    <w:rsid w:val="006D48CA"/>
    <w:rsid w:val="006D4918"/>
    <w:rsid w:val="006D4ABB"/>
    <w:rsid w:val="006D52AB"/>
    <w:rsid w:val="006D53F2"/>
    <w:rsid w:val="006D5465"/>
    <w:rsid w:val="006D5505"/>
    <w:rsid w:val="006D55EA"/>
    <w:rsid w:val="006D5DFD"/>
    <w:rsid w:val="006D6374"/>
    <w:rsid w:val="006D670B"/>
    <w:rsid w:val="006D6CB3"/>
    <w:rsid w:val="006D706C"/>
    <w:rsid w:val="006D7A16"/>
    <w:rsid w:val="006D7A57"/>
    <w:rsid w:val="006D7C53"/>
    <w:rsid w:val="006D7CED"/>
    <w:rsid w:val="006D7FF7"/>
    <w:rsid w:val="006E001E"/>
    <w:rsid w:val="006E0041"/>
    <w:rsid w:val="006E0227"/>
    <w:rsid w:val="006E0497"/>
    <w:rsid w:val="006E0592"/>
    <w:rsid w:val="006E0790"/>
    <w:rsid w:val="006E09FC"/>
    <w:rsid w:val="006E0BF7"/>
    <w:rsid w:val="006E0C87"/>
    <w:rsid w:val="006E0CAE"/>
    <w:rsid w:val="006E0D0C"/>
    <w:rsid w:val="006E1629"/>
    <w:rsid w:val="006E16BD"/>
    <w:rsid w:val="006E1717"/>
    <w:rsid w:val="006E1C55"/>
    <w:rsid w:val="006E1CB9"/>
    <w:rsid w:val="006E1EBA"/>
    <w:rsid w:val="006E20AE"/>
    <w:rsid w:val="006E20E2"/>
    <w:rsid w:val="006E23CD"/>
    <w:rsid w:val="006E2A08"/>
    <w:rsid w:val="006E2AC1"/>
    <w:rsid w:val="006E34B7"/>
    <w:rsid w:val="006E3DEB"/>
    <w:rsid w:val="006E3E09"/>
    <w:rsid w:val="006E412B"/>
    <w:rsid w:val="006E41B0"/>
    <w:rsid w:val="006E42F9"/>
    <w:rsid w:val="006E430D"/>
    <w:rsid w:val="006E4530"/>
    <w:rsid w:val="006E45D0"/>
    <w:rsid w:val="006E4CC3"/>
    <w:rsid w:val="006E5290"/>
    <w:rsid w:val="006E56DB"/>
    <w:rsid w:val="006E5757"/>
    <w:rsid w:val="006E5C70"/>
    <w:rsid w:val="006E5CF9"/>
    <w:rsid w:val="006E5DF1"/>
    <w:rsid w:val="006E6262"/>
    <w:rsid w:val="006E628B"/>
    <w:rsid w:val="006E6887"/>
    <w:rsid w:val="006E6AA7"/>
    <w:rsid w:val="006E72A4"/>
    <w:rsid w:val="006E741B"/>
    <w:rsid w:val="006E768B"/>
    <w:rsid w:val="006E7751"/>
    <w:rsid w:val="006E79F3"/>
    <w:rsid w:val="006E7C97"/>
    <w:rsid w:val="006E7D27"/>
    <w:rsid w:val="006E7D95"/>
    <w:rsid w:val="006E7DB1"/>
    <w:rsid w:val="006E7FD2"/>
    <w:rsid w:val="006F0237"/>
    <w:rsid w:val="006F0446"/>
    <w:rsid w:val="006F0835"/>
    <w:rsid w:val="006F0AEA"/>
    <w:rsid w:val="006F1322"/>
    <w:rsid w:val="006F15D0"/>
    <w:rsid w:val="006F1607"/>
    <w:rsid w:val="006F175A"/>
    <w:rsid w:val="006F192A"/>
    <w:rsid w:val="006F1F03"/>
    <w:rsid w:val="006F22ED"/>
    <w:rsid w:val="006F2443"/>
    <w:rsid w:val="006F2538"/>
    <w:rsid w:val="006F2607"/>
    <w:rsid w:val="006F2767"/>
    <w:rsid w:val="006F2886"/>
    <w:rsid w:val="006F3239"/>
    <w:rsid w:val="006F3464"/>
    <w:rsid w:val="006F3683"/>
    <w:rsid w:val="006F3B08"/>
    <w:rsid w:val="006F3F63"/>
    <w:rsid w:val="006F42ED"/>
    <w:rsid w:val="006F43AF"/>
    <w:rsid w:val="006F449F"/>
    <w:rsid w:val="006F4C74"/>
    <w:rsid w:val="006F4FC6"/>
    <w:rsid w:val="006F50C7"/>
    <w:rsid w:val="006F578A"/>
    <w:rsid w:val="006F57D4"/>
    <w:rsid w:val="006F5AB4"/>
    <w:rsid w:val="006F60B6"/>
    <w:rsid w:val="006F6740"/>
    <w:rsid w:val="006F6D72"/>
    <w:rsid w:val="006F6FCA"/>
    <w:rsid w:val="006F740D"/>
    <w:rsid w:val="006F7583"/>
    <w:rsid w:val="006F7A35"/>
    <w:rsid w:val="006F7A52"/>
    <w:rsid w:val="006F7B47"/>
    <w:rsid w:val="006F7E3B"/>
    <w:rsid w:val="0070001C"/>
    <w:rsid w:val="0070003C"/>
    <w:rsid w:val="007000C0"/>
    <w:rsid w:val="007001B1"/>
    <w:rsid w:val="00700557"/>
    <w:rsid w:val="00700D21"/>
    <w:rsid w:val="00700E6B"/>
    <w:rsid w:val="0070176A"/>
    <w:rsid w:val="00701B81"/>
    <w:rsid w:val="00701C37"/>
    <w:rsid w:val="00702434"/>
    <w:rsid w:val="00702BD1"/>
    <w:rsid w:val="00702C49"/>
    <w:rsid w:val="00702FC9"/>
    <w:rsid w:val="007034FA"/>
    <w:rsid w:val="00703659"/>
    <w:rsid w:val="00703843"/>
    <w:rsid w:val="00703891"/>
    <w:rsid w:val="00703A2A"/>
    <w:rsid w:val="00703BFB"/>
    <w:rsid w:val="00703EBA"/>
    <w:rsid w:val="0070478D"/>
    <w:rsid w:val="00705060"/>
    <w:rsid w:val="007055E4"/>
    <w:rsid w:val="00705720"/>
    <w:rsid w:val="007057A1"/>
    <w:rsid w:val="0070649E"/>
    <w:rsid w:val="00706D39"/>
    <w:rsid w:val="00706D6C"/>
    <w:rsid w:val="00707007"/>
    <w:rsid w:val="0070718A"/>
    <w:rsid w:val="00707545"/>
    <w:rsid w:val="007075D8"/>
    <w:rsid w:val="00707826"/>
    <w:rsid w:val="007079F9"/>
    <w:rsid w:val="00707EBD"/>
    <w:rsid w:val="00710069"/>
    <w:rsid w:val="007102CC"/>
    <w:rsid w:val="00710700"/>
    <w:rsid w:val="00710903"/>
    <w:rsid w:val="00710ADE"/>
    <w:rsid w:val="007111DC"/>
    <w:rsid w:val="0071174A"/>
    <w:rsid w:val="00711925"/>
    <w:rsid w:val="00711A8B"/>
    <w:rsid w:val="0071210B"/>
    <w:rsid w:val="0071214E"/>
    <w:rsid w:val="007125D0"/>
    <w:rsid w:val="007127D1"/>
    <w:rsid w:val="00712938"/>
    <w:rsid w:val="00712C5A"/>
    <w:rsid w:val="00713132"/>
    <w:rsid w:val="00713488"/>
    <w:rsid w:val="00713B26"/>
    <w:rsid w:val="00714A50"/>
    <w:rsid w:val="00714B47"/>
    <w:rsid w:val="00714B85"/>
    <w:rsid w:val="00714D28"/>
    <w:rsid w:val="00714F44"/>
    <w:rsid w:val="0071554E"/>
    <w:rsid w:val="0071579F"/>
    <w:rsid w:val="0071589B"/>
    <w:rsid w:val="00715CD6"/>
    <w:rsid w:val="00715FAD"/>
    <w:rsid w:val="00716566"/>
    <w:rsid w:val="0071673D"/>
    <w:rsid w:val="00716A47"/>
    <w:rsid w:val="00716B09"/>
    <w:rsid w:val="00716D26"/>
    <w:rsid w:val="00716E8D"/>
    <w:rsid w:val="00717049"/>
    <w:rsid w:val="00717230"/>
    <w:rsid w:val="00717665"/>
    <w:rsid w:val="00717698"/>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DE7"/>
    <w:rsid w:val="00721E22"/>
    <w:rsid w:val="007221ED"/>
    <w:rsid w:val="007225B0"/>
    <w:rsid w:val="007225C3"/>
    <w:rsid w:val="00722E44"/>
    <w:rsid w:val="00722E5B"/>
    <w:rsid w:val="007233F5"/>
    <w:rsid w:val="00723A92"/>
    <w:rsid w:val="00723CFD"/>
    <w:rsid w:val="00723FFF"/>
    <w:rsid w:val="00724362"/>
    <w:rsid w:val="007248DC"/>
    <w:rsid w:val="00724DF9"/>
    <w:rsid w:val="00724EE3"/>
    <w:rsid w:val="00724F0D"/>
    <w:rsid w:val="00724F35"/>
    <w:rsid w:val="00725185"/>
    <w:rsid w:val="00725769"/>
    <w:rsid w:val="00725AAB"/>
    <w:rsid w:val="007260DD"/>
    <w:rsid w:val="0072610C"/>
    <w:rsid w:val="0072649C"/>
    <w:rsid w:val="0072650C"/>
    <w:rsid w:val="0072672C"/>
    <w:rsid w:val="00726D8A"/>
    <w:rsid w:val="00726D9B"/>
    <w:rsid w:val="0072729F"/>
    <w:rsid w:val="007273A7"/>
    <w:rsid w:val="0072759A"/>
    <w:rsid w:val="007275C6"/>
    <w:rsid w:val="0072777C"/>
    <w:rsid w:val="0072794C"/>
    <w:rsid w:val="00727959"/>
    <w:rsid w:val="00727BCF"/>
    <w:rsid w:val="00727F7F"/>
    <w:rsid w:val="007302D7"/>
    <w:rsid w:val="007303BC"/>
    <w:rsid w:val="00730E2B"/>
    <w:rsid w:val="00731068"/>
    <w:rsid w:val="00731585"/>
    <w:rsid w:val="007318D2"/>
    <w:rsid w:val="007319EA"/>
    <w:rsid w:val="00731A85"/>
    <w:rsid w:val="00731BD9"/>
    <w:rsid w:val="00731D6D"/>
    <w:rsid w:val="00731F70"/>
    <w:rsid w:val="00731FE3"/>
    <w:rsid w:val="00732362"/>
    <w:rsid w:val="00732777"/>
    <w:rsid w:val="0073294B"/>
    <w:rsid w:val="00732D7B"/>
    <w:rsid w:val="00733387"/>
    <w:rsid w:val="0073339C"/>
    <w:rsid w:val="0073367A"/>
    <w:rsid w:val="0073376D"/>
    <w:rsid w:val="0073377F"/>
    <w:rsid w:val="00733CEA"/>
    <w:rsid w:val="007341D7"/>
    <w:rsid w:val="00734209"/>
    <w:rsid w:val="007342C7"/>
    <w:rsid w:val="0073453F"/>
    <w:rsid w:val="00734833"/>
    <w:rsid w:val="00734EDD"/>
    <w:rsid w:val="0073514D"/>
    <w:rsid w:val="00735553"/>
    <w:rsid w:val="007356F1"/>
    <w:rsid w:val="007357F0"/>
    <w:rsid w:val="00735A8A"/>
    <w:rsid w:val="00735C2E"/>
    <w:rsid w:val="00735CF2"/>
    <w:rsid w:val="00735D67"/>
    <w:rsid w:val="0073618E"/>
    <w:rsid w:val="007362B5"/>
    <w:rsid w:val="007363C9"/>
    <w:rsid w:val="00736AC6"/>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681"/>
    <w:rsid w:val="00741830"/>
    <w:rsid w:val="0074185F"/>
    <w:rsid w:val="007418F6"/>
    <w:rsid w:val="00742027"/>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2A7"/>
    <w:rsid w:val="00745401"/>
    <w:rsid w:val="0074555E"/>
    <w:rsid w:val="00745DDD"/>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0BA0"/>
    <w:rsid w:val="007510F0"/>
    <w:rsid w:val="007513CD"/>
    <w:rsid w:val="0075148E"/>
    <w:rsid w:val="007518F2"/>
    <w:rsid w:val="00751CEB"/>
    <w:rsid w:val="007521C3"/>
    <w:rsid w:val="007522A6"/>
    <w:rsid w:val="007522AB"/>
    <w:rsid w:val="00752490"/>
    <w:rsid w:val="00752901"/>
    <w:rsid w:val="0075299D"/>
    <w:rsid w:val="00752C9D"/>
    <w:rsid w:val="00753292"/>
    <w:rsid w:val="0075387F"/>
    <w:rsid w:val="00753D28"/>
    <w:rsid w:val="00753E2A"/>
    <w:rsid w:val="0075401F"/>
    <w:rsid w:val="007541C0"/>
    <w:rsid w:val="00754262"/>
    <w:rsid w:val="007543B4"/>
    <w:rsid w:val="0075447F"/>
    <w:rsid w:val="007545E8"/>
    <w:rsid w:val="00754D67"/>
    <w:rsid w:val="007550D5"/>
    <w:rsid w:val="0075533F"/>
    <w:rsid w:val="007556C0"/>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1F3"/>
    <w:rsid w:val="00760B37"/>
    <w:rsid w:val="00760CD4"/>
    <w:rsid w:val="00760CED"/>
    <w:rsid w:val="00760FB1"/>
    <w:rsid w:val="0076114B"/>
    <w:rsid w:val="00761DE6"/>
    <w:rsid w:val="007629F7"/>
    <w:rsid w:val="00762BB8"/>
    <w:rsid w:val="00762EA8"/>
    <w:rsid w:val="00763384"/>
    <w:rsid w:val="0076354F"/>
    <w:rsid w:val="00763666"/>
    <w:rsid w:val="007637B7"/>
    <w:rsid w:val="0076446C"/>
    <w:rsid w:val="0076460B"/>
    <w:rsid w:val="00764939"/>
    <w:rsid w:val="00764A54"/>
    <w:rsid w:val="00764C78"/>
    <w:rsid w:val="00764D34"/>
    <w:rsid w:val="00764E83"/>
    <w:rsid w:val="00765976"/>
    <w:rsid w:val="00766670"/>
    <w:rsid w:val="0076684F"/>
    <w:rsid w:val="00766A10"/>
    <w:rsid w:val="00766E01"/>
    <w:rsid w:val="00767221"/>
    <w:rsid w:val="0076734F"/>
    <w:rsid w:val="00767413"/>
    <w:rsid w:val="00767541"/>
    <w:rsid w:val="00767558"/>
    <w:rsid w:val="0076759E"/>
    <w:rsid w:val="00767707"/>
    <w:rsid w:val="00767A50"/>
    <w:rsid w:val="0077001C"/>
    <w:rsid w:val="007704B1"/>
    <w:rsid w:val="007707AF"/>
    <w:rsid w:val="00770A39"/>
    <w:rsid w:val="00770AF0"/>
    <w:rsid w:val="00770B6D"/>
    <w:rsid w:val="00770EB8"/>
    <w:rsid w:val="00771103"/>
    <w:rsid w:val="00771385"/>
    <w:rsid w:val="007715A4"/>
    <w:rsid w:val="0077163D"/>
    <w:rsid w:val="0077179D"/>
    <w:rsid w:val="0077184B"/>
    <w:rsid w:val="00771DE5"/>
    <w:rsid w:val="007720EB"/>
    <w:rsid w:val="0077227C"/>
    <w:rsid w:val="007724DB"/>
    <w:rsid w:val="0077251F"/>
    <w:rsid w:val="00772A24"/>
    <w:rsid w:val="00772B2E"/>
    <w:rsid w:val="00772F1B"/>
    <w:rsid w:val="00773006"/>
    <w:rsid w:val="007732E5"/>
    <w:rsid w:val="00773548"/>
    <w:rsid w:val="00773551"/>
    <w:rsid w:val="00773744"/>
    <w:rsid w:val="00773AAB"/>
    <w:rsid w:val="00773AB3"/>
    <w:rsid w:val="00773DB8"/>
    <w:rsid w:val="00774058"/>
    <w:rsid w:val="00774261"/>
    <w:rsid w:val="0077436F"/>
    <w:rsid w:val="00774739"/>
    <w:rsid w:val="00774A6E"/>
    <w:rsid w:val="00774CA6"/>
    <w:rsid w:val="0077537E"/>
    <w:rsid w:val="007755AF"/>
    <w:rsid w:val="007757BD"/>
    <w:rsid w:val="007757D6"/>
    <w:rsid w:val="007759DB"/>
    <w:rsid w:val="00775C54"/>
    <w:rsid w:val="00775C9F"/>
    <w:rsid w:val="00775DE5"/>
    <w:rsid w:val="00776075"/>
    <w:rsid w:val="007762A1"/>
    <w:rsid w:val="00776301"/>
    <w:rsid w:val="0077632B"/>
    <w:rsid w:val="007768F1"/>
    <w:rsid w:val="00776D21"/>
    <w:rsid w:val="00776D9A"/>
    <w:rsid w:val="00776ED8"/>
    <w:rsid w:val="00777053"/>
    <w:rsid w:val="007772CE"/>
    <w:rsid w:val="007775D9"/>
    <w:rsid w:val="007776C7"/>
    <w:rsid w:val="00777C02"/>
    <w:rsid w:val="00780391"/>
    <w:rsid w:val="0078129F"/>
    <w:rsid w:val="00781B8D"/>
    <w:rsid w:val="00781E7B"/>
    <w:rsid w:val="0078206C"/>
    <w:rsid w:val="00782203"/>
    <w:rsid w:val="00782227"/>
    <w:rsid w:val="00782320"/>
    <w:rsid w:val="0078235D"/>
    <w:rsid w:val="00782C2C"/>
    <w:rsid w:val="00782D41"/>
    <w:rsid w:val="007830EA"/>
    <w:rsid w:val="0078325C"/>
    <w:rsid w:val="007833A2"/>
    <w:rsid w:val="00783451"/>
    <w:rsid w:val="007835A0"/>
    <w:rsid w:val="0078366D"/>
    <w:rsid w:val="00783A4B"/>
    <w:rsid w:val="00783C86"/>
    <w:rsid w:val="00783F77"/>
    <w:rsid w:val="00784138"/>
    <w:rsid w:val="007843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3B2"/>
    <w:rsid w:val="0079047E"/>
    <w:rsid w:val="00790648"/>
    <w:rsid w:val="0079089A"/>
    <w:rsid w:val="00790A2E"/>
    <w:rsid w:val="00790ACD"/>
    <w:rsid w:val="00790C60"/>
    <w:rsid w:val="0079140A"/>
    <w:rsid w:val="007915EA"/>
    <w:rsid w:val="00791A4B"/>
    <w:rsid w:val="00791BBE"/>
    <w:rsid w:val="00792264"/>
    <w:rsid w:val="0079226A"/>
    <w:rsid w:val="00792A2D"/>
    <w:rsid w:val="00792F8E"/>
    <w:rsid w:val="0079311D"/>
    <w:rsid w:val="007936F9"/>
    <w:rsid w:val="00793D3D"/>
    <w:rsid w:val="00794023"/>
    <w:rsid w:val="00794163"/>
    <w:rsid w:val="007944C0"/>
    <w:rsid w:val="00794619"/>
    <w:rsid w:val="00794A94"/>
    <w:rsid w:val="00794B42"/>
    <w:rsid w:val="00794DCA"/>
    <w:rsid w:val="00795344"/>
    <w:rsid w:val="00795644"/>
    <w:rsid w:val="00795CE7"/>
    <w:rsid w:val="007966AB"/>
    <w:rsid w:val="0079695E"/>
    <w:rsid w:val="00796B5C"/>
    <w:rsid w:val="00796C15"/>
    <w:rsid w:val="00796E88"/>
    <w:rsid w:val="00796ED9"/>
    <w:rsid w:val="00796F9A"/>
    <w:rsid w:val="00796FAE"/>
    <w:rsid w:val="00797520"/>
    <w:rsid w:val="00797BDE"/>
    <w:rsid w:val="00797CEC"/>
    <w:rsid w:val="00797FA8"/>
    <w:rsid w:val="00797FC7"/>
    <w:rsid w:val="007A004A"/>
    <w:rsid w:val="007A01F0"/>
    <w:rsid w:val="007A0B15"/>
    <w:rsid w:val="007A0CE3"/>
    <w:rsid w:val="007A0E12"/>
    <w:rsid w:val="007A0E13"/>
    <w:rsid w:val="007A1017"/>
    <w:rsid w:val="007A12D7"/>
    <w:rsid w:val="007A1A14"/>
    <w:rsid w:val="007A1B5D"/>
    <w:rsid w:val="007A1EC1"/>
    <w:rsid w:val="007A20B6"/>
    <w:rsid w:val="007A2C2C"/>
    <w:rsid w:val="007A2EC8"/>
    <w:rsid w:val="007A320A"/>
    <w:rsid w:val="007A34DF"/>
    <w:rsid w:val="007A3614"/>
    <w:rsid w:val="007A3DA8"/>
    <w:rsid w:val="007A3DDA"/>
    <w:rsid w:val="007A3E61"/>
    <w:rsid w:val="007A4669"/>
    <w:rsid w:val="007A5AF9"/>
    <w:rsid w:val="007A5B58"/>
    <w:rsid w:val="007A5D63"/>
    <w:rsid w:val="007A622F"/>
    <w:rsid w:val="007A6831"/>
    <w:rsid w:val="007A6AC3"/>
    <w:rsid w:val="007A6C5F"/>
    <w:rsid w:val="007A6F98"/>
    <w:rsid w:val="007A7019"/>
    <w:rsid w:val="007A7481"/>
    <w:rsid w:val="007A748D"/>
    <w:rsid w:val="007A7559"/>
    <w:rsid w:val="007A765A"/>
    <w:rsid w:val="007A76CD"/>
    <w:rsid w:val="007A791C"/>
    <w:rsid w:val="007A79D6"/>
    <w:rsid w:val="007A7D42"/>
    <w:rsid w:val="007A7E28"/>
    <w:rsid w:val="007A7EB9"/>
    <w:rsid w:val="007B0DBC"/>
    <w:rsid w:val="007B0F14"/>
    <w:rsid w:val="007B103D"/>
    <w:rsid w:val="007B1537"/>
    <w:rsid w:val="007B1549"/>
    <w:rsid w:val="007B18C8"/>
    <w:rsid w:val="007B1961"/>
    <w:rsid w:val="007B1EC7"/>
    <w:rsid w:val="007B20BB"/>
    <w:rsid w:val="007B2167"/>
    <w:rsid w:val="007B24C2"/>
    <w:rsid w:val="007B28BF"/>
    <w:rsid w:val="007B2AC5"/>
    <w:rsid w:val="007B2F65"/>
    <w:rsid w:val="007B2FCD"/>
    <w:rsid w:val="007B31A3"/>
    <w:rsid w:val="007B4168"/>
    <w:rsid w:val="007B4173"/>
    <w:rsid w:val="007B4402"/>
    <w:rsid w:val="007B4529"/>
    <w:rsid w:val="007B4632"/>
    <w:rsid w:val="007B4779"/>
    <w:rsid w:val="007B5075"/>
    <w:rsid w:val="007B528D"/>
    <w:rsid w:val="007B546F"/>
    <w:rsid w:val="007B5810"/>
    <w:rsid w:val="007B68FD"/>
    <w:rsid w:val="007B6BA6"/>
    <w:rsid w:val="007B6F00"/>
    <w:rsid w:val="007B6FA2"/>
    <w:rsid w:val="007B7680"/>
    <w:rsid w:val="007B787C"/>
    <w:rsid w:val="007B795B"/>
    <w:rsid w:val="007B7DCF"/>
    <w:rsid w:val="007C0937"/>
    <w:rsid w:val="007C0B2F"/>
    <w:rsid w:val="007C1746"/>
    <w:rsid w:val="007C17C1"/>
    <w:rsid w:val="007C1CB6"/>
    <w:rsid w:val="007C1E26"/>
    <w:rsid w:val="007C1E40"/>
    <w:rsid w:val="007C1F30"/>
    <w:rsid w:val="007C21BC"/>
    <w:rsid w:val="007C2610"/>
    <w:rsid w:val="007C2611"/>
    <w:rsid w:val="007C2620"/>
    <w:rsid w:val="007C2660"/>
    <w:rsid w:val="007C27D1"/>
    <w:rsid w:val="007C2AE7"/>
    <w:rsid w:val="007C377C"/>
    <w:rsid w:val="007C39AC"/>
    <w:rsid w:val="007C3AEE"/>
    <w:rsid w:val="007C3DF9"/>
    <w:rsid w:val="007C47E5"/>
    <w:rsid w:val="007C4FE9"/>
    <w:rsid w:val="007C521A"/>
    <w:rsid w:val="007C52D7"/>
    <w:rsid w:val="007C5760"/>
    <w:rsid w:val="007C5B72"/>
    <w:rsid w:val="007C5E7A"/>
    <w:rsid w:val="007C6233"/>
    <w:rsid w:val="007C6301"/>
    <w:rsid w:val="007C6397"/>
    <w:rsid w:val="007C74DD"/>
    <w:rsid w:val="007C7635"/>
    <w:rsid w:val="007C76B1"/>
    <w:rsid w:val="007C7D7A"/>
    <w:rsid w:val="007D0082"/>
    <w:rsid w:val="007D088D"/>
    <w:rsid w:val="007D0F59"/>
    <w:rsid w:val="007D12C1"/>
    <w:rsid w:val="007D13C2"/>
    <w:rsid w:val="007D1546"/>
    <w:rsid w:val="007D17E3"/>
    <w:rsid w:val="007D1AEA"/>
    <w:rsid w:val="007D1E4B"/>
    <w:rsid w:val="007D2084"/>
    <w:rsid w:val="007D27B5"/>
    <w:rsid w:val="007D3EF8"/>
    <w:rsid w:val="007D3F5B"/>
    <w:rsid w:val="007D4BEF"/>
    <w:rsid w:val="007D4F07"/>
    <w:rsid w:val="007D55FF"/>
    <w:rsid w:val="007D5E13"/>
    <w:rsid w:val="007D606B"/>
    <w:rsid w:val="007D632A"/>
    <w:rsid w:val="007D644F"/>
    <w:rsid w:val="007D64A6"/>
    <w:rsid w:val="007D675C"/>
    <w:rsid w:val="007D6B45"/>
    <w:rsid w:val="007D6C31"/>
    <w:rsid w:val="007D6E71"/>
    <w:rsid w:val="007D7239"/>
    <w:rsid w:val="007D7B7C"/>
    <w:rsid w:val="007D7BDA"/>
    <w:rsid w:val="007D7F3C"/>
    <w:rsid w:val="007E0631"/>
    <w:rsid w:val="007E082A"/>
    <w:rsid w:val="007E0893"/>
    <w:rsid w:val="007E09F8"/>
    <w:rsid w:val="007E0C9E"/>
    <w:rsid w:val="007E16E4"/>
    <w:rsid w:val="007E185F"/>
    <w:rsid w:val="007E1BDD"/>
    <w:rsid w:val="007E1C32"/>
    <w:rsid w:val="007E1F08"/>
    <w:rsid w:val="007E21AF"/>
    <w:rsid w:val="007E2210"/>
    <w:rsid w:val="007E26D6"/>
    <w:rsid w:val="007E2772"/>
    <w:rsid w:val="007E2CA9"/>
    <w:rsid w:val="007E2CC1"/>
    <w:rsid w:val="007E2EE6"/>
    <w:rsid w:val="007E2F85"/>
    <w:rsid w:val="007E34AB"/>
    <w:rsid w:val="007E36AD"/>
    <w:rsid w:val="007E383B"/>
    <w:rsid w:val="007E3B46"/>
    <w:rsid w:val="007E3E3E"/>
    <w:rsid w:val="007E4926"/>
    <w:rsid w:val="007E4AC7"/>
    <w:rsid w:val="007E4BAE"/>
    <w:rsid w:val="007E4CF4"/>
    <w:rsid w:val="007E5069"/>
    <w:rsid w:val="007E5473"/>
    <w:rsid w:val="007E5852"/>
    <w:rsid w:val="007E598D"/>
    <w:rsid w:val="007E5C89"/>
    <w:rsid w:val="007E5D61"/>
    <w:rsid w:val="007E5F4C"/>
    <w:rsid w:val="007E6015"/>
    <w:rsid w:val="007E60D2"/>
    <w:rsid w:val="007E6759"/>
    <w:rsid w:val="007E679D"/>
    <w:rsid w:val="007E6840"/>
    <w:rsid w:val="007E6A4E"/>
    <w:rsid w:val="007E6C0E"/>
    <w:rsid w:val="007E72C9"/>
    <w:rsid w:val="007E7789"/>
    <w:rsid w:val="007E7C00"/>
    <w:rsid w:val="007E7E27"/>
    <w:rsid w:val="007F0545"/>
    <w:rsid w:val="007F07BA"/>
    <w:rsid w:val="007F0A58"/>
    <w:rsid w:val="007F0D75"/>
    <w:rsid w:val="007F0E18"/>
    <w:rsid w:val="007F1051"/>
    <w:rsid w:val="007F26FA"/>
    <w:rsid w:val="007F2738"/>
    <w:rsid w:val="007F2FF0"/>
    <w:rsid w:val="007F34E3"/>
    <w:rsid w:val="007F373A"/>
    <w:rsid w:val="007F3931"/>
    <w:rsid w:val="007F3ACD"/>
    <w:rsid w:val="007F3BBA"/>
    <w:rsid w:val="007F3BE1"/>
    <w:rsid w:val="007F3C81"/>
    <w:rsid w:val="007F4011"/>
    <w:rsid w:val="007F4045"/>
    <w:rsid w:val="007F423F"/>
    <w:rsid w:val="007F42EC"/>
    <w:rsid w:val="007F44DA"/>
    <w:rsid w:val="007F45DE"/>
    <w:rsid w:val="007F46D3"/>
    <w:rsid w:val="007F4A82"/>
    <w:rsid w:val="007F4B5B"/>
    <w:rsid w:val="007F55EB"/>
    <w:rsid w:val="007F56F0"/>
    <w:rsid w:val="007F58C6"/>
    <w:rsid w:val="007F58F8"/>
    <w:rsid w:val="007F59CE"/>
    <w:rsid w:val="007F5BB6"/>
    <w:rsid w:val="007F5ED1"/>
    <w:rsid w:val="007F61CA"/>
    <w:rsid w:val="007F655E"/>
    <w:rsid w:val="007F6E18"/>
    <w:rsid w:val="007F746B"/>
    <w:rsid w:val="007F74B3"/>
    <w:rsid w:val="007F7A4A"/>
    <w:rsid w:val="007F7B4C"/>
    <w:rsid w:val="007F7E46"/>
    <w:rsid w:val="007F7E5E"/>
    <w:rsid w:val="0080004E"/>
    <w:rsid w:val="008002B7"/>
    <w:rsid w:val="00800549"/>
    <w:rsid w:val="00800796"/>
    <w:rsid w:val="00800E1B"/>
    <w:rsid w:val="00801109"/>
    <w:rsid w:val="008012EA"/>
    <w:rsid w:val="00801382"/>
    <w:rsid w:val="0080149C"/>
    <w:rsid w:val="008020EF"/>
    <w:rsid w:val="0080235B"/>
    <w:rsid w:val="00802D21"/>
    <w:rsid w:val="0080379F"/>
    <w:rsid w:val="00803B36"/>
    <w:rsid w:val="00803D6A"/>
    <w:rsid w:val="00803FA0"/>
    <w:rsid w:val="00804677"/>
    <w:rsid w:val="0080484F"/>
    <w:rsid w:val="00805004"/>
    <w:rsid w:val="008050CA"/>
    <w:rsid w:val="00805143"/>
    <w:rsid w:val="008052D0"/>
    <w:rsid w:val="00805812"/>
    <w:rsid w:val="00805D65"/>
    <w:rsid w:val="00805E00"/>
    <w:rsid w:val="008061AC"/>
    <w:rsid w:val="00806293"/>
    <w:rsid w:val="008062D1"/>
    <w:rsid w:val="008065B5"/>
    <w:rsid w:val="00806F59"/>
    <w:rsid w:val="0080726D"/>
    <w:rsid w:val="00807408"/>
    <w:rsid w:val="00807491"/>
    <w:rsid w:val="00807526"/>
    <w:rsid w:val="00807AE3"/>
    <w:rsid w:val="00807E77"/>
    <w:rsid w:val="00807FF6"/>
    <w:rsid w:val="00810050"/>
    <w:rsid w:val="008107C1"/>
    <w:rsid w:val="0081086F"/>
    <w:rsid w:val="00810AE4"/>
    <w:rsid w:val="00810D24"/>
    <w:rsid w:val="00810EC2"/>
    <w:rsid w:val="008111AE"/>
    <w:rsid w:val="00811229"/>
    <w:rsid w:val="008112C2"/>
    <w:rsid w:val="0081175B"/>
    <w:rsid w:val="008119CD"/>
    <w:rsid w:val="00811CD4"/>
    <w:rsid w:val="00811FFE"/>
    <w:rsid w:val="00812168"/>
    <w:rsid w:val="008121EF"/>
    <w:rsid w:val="00812339"/>
    <w:rsid w:val="008125CF"/>
    <w:rsid w:val="0081292D"/>
    <w:rsid w:val="00812F96"/>
    <w:rsid w:val="0081319A"/>
    <w:rsid w:val="0081320C"/>
    <w:rsid w:val="00813399"/>
    <w:rsid w:val="0081396A"/>
    <w:rsid w:val="00813B39"/>
    <w:rsid w:val="00813B9E"/>
    <w:rsid w:val="00813CBF"/>
    <w:rsid w:val="008145E1"/>
    <w:rsid w:val="00814620"/>
    <w:rsid w:val="00814655"/>
    <w:rsid w:val="008146DD"/>
    <w:rsid w:val="008149BE"/>
    <w:rsid w:val="00814CC6"/>
    <w:rsid w:val="00814D10"/>
    <w:rsid w:val="00815192"/>
    <w:rsid w:val="008159B9"/>
    <w:rsid w:val="008159BB"/>
    <w:rsid w:val="00815B09"/>
    <w:rsid w:val="00815E46"/>
    <w:rsid w:val="00815F4C"/>
    <w:rsid w:val="0081608E"/>
    <w:rsid w:val="00816132"/>
    <w:rsid w:val="0081638A"/>
    <w:rsid w:val="008164A6"/>
    <w:rsid w:val="008167AD"/>
    <w:rsid w:val="00816AF3"/>
    <w:rsid w:val="00816FF6"/>
    <w:rsid w:val="008175E2"/>
    <w:rsid w:val="00817685"/>
    <w:rsid w:val="00817720"/>
    <w:rsid w:val="0081778D"/>
    <w:rsid w:val="00817E69"/>
    <w:rsid w:val="0082034F"/>
    <w:rsid w:val="0082066B"/>
    <w:rsid w:val="00820A80"/>
    <w:rsid w:val="00820D36"/>
    <w:rsid w:val="00820E5E"/>
    <w:rsid w:val="00821173"/>
    <w:rsid w:val="00821BA4"/>
    <w:rsid w:val="00822086"/>
    <w:rsid w:val="0082241F"/>
    <w:rsid w:val="00822502"/>
    <w:rsid w:val="008225EB"/>
    <w:rsid w:val="0082293F"/>
    <w:rsid w:val="00822EDB"/>
    <w:rsid w:val="008232ED"/>
    <w:rsid w:val="008234F0"/>
    <w:rsid w:val="008237BF"/>
    <w:rsid w:val="00823C64"/>
    <w:rsid w:val="00823D5A"/>
    <w:rsid w:val="0082427C"/>
    <w:rsid w:val="0082442D"/>
    <w:rsid w:val="0082465A"/>
    <w:rsid w:val="0082471E"/>
    <w:rsid w:val="00824821"/>
    <w:rsid w:val="00824B30"/>
    <w:rsid w:val="00824D1A"/>
    <w:rsid w:val="00824D9B"/>
    <w:rsid w:val="0082512B"/>
    <w:rsid w:val="0082539F"/>
    <w:rsid w:val="008258BA"/>
    <w:rsid w:val="00825BD1"/>
    <w:rsid w:val="00826136"/>
    <w:rsid w:val="008263AD"/>
    <w:rsid w:val="008267A3"/>
    <w:rsid w:val="0082731D"/>
    <w:rsid w:val="008278B8"/>
    <w:rsid w:val="00827952"/>
    <w:rsid w:val="00827AD2"/>
    <w:rsid w:val="00827BAD"/>
    <w:rsid w:val="00827C49"/>
    <w:rsid w:val="00827F79"/>
    <w:rsid w:val="00827FC4"/>
    <w:rsid w:val="00830606"/>
    <w:rsid w:val="008306C4"/>
    <w:rsid w:val="0083092C"/>
    <w:rsid w:val="00830958"/>
    <w:rsid w:val="00830DC9"/>
    <w:rsid w:val="00831241"/>
    <w:rsid w:val="008313E3"/>
    <w:rsid w:val="00831757"/>
    <w:rsid w:val="00831BD6"/>
    <w:rsid w:val="00831EA7"/>
    <w:rsid w:val="00832568"/>
    <w:rsid w:val="0083277C"/>
    <w:rsid w:val="00832BB1"/>
    <w:rsid w:val="0083300B"/>
    <w:rsid w:val="008334BB"/>
    <w:rsid w:val="008334F0"/>
    <w:rsid w:val="008334FA"/>
    <w:rsid w:val="0083356A"/>
    <w:rsid w:val="00833821"/>
    <w:rsid w:val="008338C2"/>
    <w:rsid w:val="00833B35"/>
    <w:rsid w:val="00833D37"/>
    <w:rsid w:val="0083400C"/>
    <w:rsid w:val="0083423C"/>
    <w:rsid w:val="00834514"/>
    <w:rsid w:val="0083470A"/>
    <w:rsid w:val="00834E81"/>
    <w:rsid w:val="008353C8"/>
    <w:rsid w:val="00835677"/>
    <w:rsid w:val="0083574D"/>
    <w:rsid w:val="00835B59"/>
    <w:rsid w:val="00835BF9"/>
    <w:rsid w:val="00835EDA"/>
    <w:rsid w:val="00835FBA"/>
    <w:rsid w:val="00836096"/>
    <w:rsid w:val="008364F3"/>
    <w:rsid w:val="0083692E"/>
    <w:rsid w:val="00836C0C"/>
    <w:rsid w:val="0083703B"/>
    <w:rsid w:val="00837142"/>
    <w:rsid w:val="00837957"/>
    <w:rsid w:val="008379DB"/>
    <w:rsid w:val="00837AE5"/>
    <w:rsid w:val="00840CF5"/>
    <w:rsid w:val="00840D35"/>
    <w:rsid w:val="00840D36"/>
    <w:rsid w:val="00841491"/>
    <w:rsid w:val="008414FC"/>
    <w:rsid w:val="0084186A"/>
    <w:rsid w:val="00841DD6"/>
    <w:rsid w:val="00842186"/>
    <w:rsid w:val="00842340"/>
    <w:rsid w:val="0084255A"/>
    <w:rsid w:val="00842661"/>
    <w:rsid w:val="008430F5"/>
    <w:rsid w:val="00843A34"/>
    <w:rsid w:val="00843BAD"/>
    <w:rsid w:val="00843F12"/>
    <w:rsid w:val="008444B7"/>
    <w:rsid w:val="00844992"/>
    <w:rsid w:val="00844D15"/>
    <w:rsid w:val="00844EAB"/>
    <w:rsid w:val="00844F24"/>
    <w:rsid w:val="00844F59"/>
    <w:rsid w:val="008454B5"/>
    <w:rsid w:val="00845692"/>
    <w:rsid w:val="008456EB"/>
    <w:rsid w:val="008458A1"/>
    <w:rsid w:val="008459EA"/>
    <w:rsid w:val="0084636B"/>
    <w:rsid w:val="00846779"/>
    <w:rsid w:val="00846B7F"/>
    <w:rsid w:val="00846E93"/>
    <w:rsid w:val="008471C9"/>
    <w:rsid w:val="0084741B"/>
    <w:rsid w:val="00847567"/>
    <w:rsid w:val="00847741"/>
    <w:rsid w:val="00847832"/>
    <w:rsid w:val="00847A1F"/>
    <w:rsid w:val="00850014"/>
    <w:rsid w:val="00850474"/>
    <w:rsid w:val="00850641"/>
    <w:rsid w:val="0085088A"/>
    <w:rsid w:val="00850B20"/>
    <w:rsid w:val="00851246"/>
    <w:rsid w:val="00851348"/>
    <w:rsid w:val="00851779"/>
    <w:rsid w:val="008519F7"/>
    <w:rsid w:val="00851A14"/>
    <w:rsid w:val="00851BAA"/>
    <w:rsid w:val="00852206"/>
    <w:rsid w:val="0085239A"/>
    <w:rsid w:val="00852636"/>
    <w:rsid w:val="00852B56"/>
    <w:rsid w:val="00852FDE"/>
    <w:rsid w:val="008532DF"/>
    <w:rsid w:val="008536D1"/>
    <w:rsid w:val="00853BFE"/>
    <w:rsid w:val="00853C36"/>
    <w:rsid w:val="0085405C"/>
    <w:rsid w:val="008541E7"/>
    <w:rsid w:val="00854627"/>
    <w:rsid w:val="008548A6"/>
    <w:rsid w:val="008549E7"/>
    <w:rsid w:val="00854A66"/>
    <w:rsid w:val="00854A70"/>
    <w:rsid w:val="00854C1F"/>
    <w:rsid w:val="00854DBF"/>
    <w:rsid w:val="00855415"/>
    <w:rsid w:val="00855432"/>
    <w:rsid w:val="0085572B"/>
    <w:rsid w:val="00855962"/>
    <w:rsid w:val="00855B5C"/>
    <w:rsid w:val="00855FC9"/>
    <w:rsid w:val="00856002"/>
    <w:rsid w:val="00856108"/>
    <w:rsid w:val="0085635D"/>
    <w:rsid w:val="0085676C"/>
    <w:rsid w:val="0085697D"/>
    <w:rsid w:val="00857B60"/>
    <w:rsid w:val="00857BA6"/>
    <w:rsid w:val="00857D02"/>
    <w:rsid w:val="00857E15"/>
    <w:rsid w:val="00857E51"/>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B3A"/>
    <w:rsid w:val="00862BAA"/>
    <w:rsid w:val="00862D15"/>
    <w:rsid w:val="00862F5D"/>
    <w:rsid w:val="00863350"/>
    <w:rsid w:val="008635AC"/>
    <w:rsid w:val="00863750"/>
    <w:rsid w:val="008637D9"/>
    <w:rsid w:val="00863A68"/>
    <w:rsid w:val="00863EFA"/>
    <w:rsid w:val="008640E5"/>
    <w:rsid w:val="0086411C"/>
    <w:rsid w:val="00864260"/>
    <w:rsid w:val="008642D6"/>
    <w:rsid w:val="00864798"/>
    <w:rsid w:val="00864B69"/>
    <w:rsid w:val="00864CF3"/>
    <w:rsid w:val="00865088"/>
    <w:rsid w:val="0086515E"/>
    <w:rsid w:val="008653D0"/>
    <w:rsid w:val="00866262"/>
    <w:rsid w:val="0086639A"/>
    <w:rsid w:val="0086673A"/>
    <w:rsid w:val="00866A4B"/>
    <w:rsid w:val="00866FB9"/>
    <w:rsid w:val="008671FF"/>
    <w:rsid w:val="00867491"/>
    <w:rsid w:val="00867BBC"/>
    <w:rsid w:val="00867BD8"/>
    <w:rsid w:val="00867C69"/>
    <w:rsid w:val="00867CFE"/>
    <w:rsid w:val="008703FC"/>
    <w:rsid w:val="0087098E"/>
    <w:rsid w:val="00870F62"/>
    <w:rsid w:val="0087109B"/>
    <w:rsid w:val="008711EF"/>
    <w:rsid w:val="008712DE"/>
    <w:rsid w:val="0087191D"/>
    <w:rsid w:val="00871AD6"/>
    <w:rsid w:val="00871FEA"/>
    <w:rsid w:val="0087233C"/>
    <w:rsid w:val="008724C4"/>
    <w:rsid w:val="0087285C"/>
    <w:rsid w:val="0087298D"/>
    <w:rsid w:val="008730D2"/>
    <w:rsid w:val="0087322A"/>
    <w:rsid w:val="00873BDE"/>
    <w:rsid w:val="00873BE9"/>
    <w:rsid w:val="00873D5A"/>
    <w:rsid w:val="00874A22"/>
    <w:rsid w:val="00874B12"/>
    <w:rsid w:val="00874C1B"/>
    <w:rsid w:val="00874F18"/>
    <w:rsid w:val="00874F8B"/>
    <w:rsid w:val="00874FE1"/>
    <w:rsid w:val="008750F3"/>
    <w:rsid w:val="00875538"/>
    <w:rsid w:val="00875D1B"/>
    <w:rsid w:val="00875F3F"/>
    <w:rsid w:val="0087622F"/>
    <w:rsid w:val="0087624A"/>
    <w:rsid w:val="008762AE"/>
    <w:rsid w:val="0087630D"/>
    <w:rsid w:val="008765A0"/>
    <w:rsid w:val="00876929"/>
    <w:rsid w:val="0087692C"/>
    <w:rsid w:val="00876D6A"/>
    <w:rsid w:val="00876EEE"/>
    <w:rsid w:val="0087734A"/>
    <w:rsid w:val="00877799"/>
    <w:rsid w:val="00877AD9"/>
    <w:rsid w:val="00877BDB"/>
    <w:rsid w:val="00877D90"/>
    <w:rsid w:val="00877F00"/>
    <w:rsid w:val="008801D7"/>
    <w:rsid w:val="0088030A"/>
    <w:rsid w:val="00880566"/>
    <w:rsid w:val="00880748"/>
    <w:rsid w:val="00880BA8"/>
    <w:rsid w:val="00880D73"/>
    <w:rsid w:val="008811F4"/>
    <w:rsid w:val="008817EE"/>
    <w:rsid w:val="008818A9"/>
    <w:rsid w:val="0088194D"/>
    <w:rsid w:val="00881E70"/>
    <w:rsid w:val="00881FF2"/>
    <w:rsid w:val="00882863"/>
    <w:rsid w:val="00882992"/>
    <w:rsid w:val="008831D3"/>
    <w:rsid w:val="0088422F"/>
    <w:rsid w:val="00884255"/>
    <w:rsid w:val="00884326"/>
    <w:rsid w:val="008844C4"/>
    <w:rsid w:val="0088456F"/>
    <w:rsid w:val="00884CC1"/>
    <w:rsid w:val="0088566F"/>
    <w:rsid w:val="008856A3"/>
    <w:rsid w:val="0088590C"/>
    <w:rsid w:val="00885B4B"/>
    <w:rsid w:val="00885C1C"/>
    <w:rsid w:val="00885EC1"/>
    <w:rsid w:val="0088617D"/>
    <w:rsid w:val="008861B0"/>
    <w:rsid w:val="008866E3"/>
    <w:rsid w:val="00886F21"/>
    <w:rsid w:val="00886F50"/>
    <w:rsid w:val="0088718B"/>
    <w:rsid w:val="00887238"/>
    <w:rsid w:val="00887D4A"/>
    <w:rsid w:val="00887E3F"/>
    <w:rsid w:val="00887E73"/>
    <w:rsid w:val="00887EA4"/>
    <w:rsid w:val="008907BA"/>
    <w:rsid w:val="00890BC7"/>
    <w:rsid w:val="00890E84"/>
    <w:rsid w:val="008916A9"/>
    <w:rsid w:val="008917BD"/>
    <w:rsid w:val="00891A49"/>
    <w:rsid w:val="00891FBC"/>
    <w:rsid w:val="00892214"/>
    <w:rsid w:val="008927C1"/>
    <w:rsid w:val="0089289F"/>
    <w:rsid w:val="00892A78"/>
    <w:rsid w:val="00892E15"/>
    <w:rsid w:val="008931A9"/>
    <w:rsid w:val="008932E8"/>
    <w:rsid w:val="008939AA"/>
    <w:rsid w:val="008939F7"/>
    <w:rsid w:val="00893A64"/>
    <w:rsid w:val="00893B40"/>
    <w:rsid w:val="00893D2A"/>
    <w:rsid w:val="00894108"/>
    <w:rsid w:val="0089489E"/>
    <w:rsid w:val="00894B25"/>
    <w:rsid w:val="00894DE9"/>
    <w:rsid w:val="008952C7"/>
    <w:rsid w:val="008954A8"/>
    <w:rsid w:val="00895680"/>
    <w:rsid w:val="008957BE"/>
    <w:rsid w:val="008959EF"/>
    <w:rsid w:val="00895C6F"/>
    <w:rsid w:val="00895D1A"/>
    <w:rsid w:val="0089651F"/>
    <w:rsid w:val="0089668D"/>
    <w:rsid w:val="008967CD"/>
    <w:rsid w:val="00896824"/>
    <w:rsid w:val="008969D2"/>
    <w:rsid w:val="00896C23"/>
    <w:rsid w:val="00896C56"/>
    <w:rsid w:val="00896C61"/>
    <w:rsid w:val="00896CA0"/>
    <w:rsid w:val="00896D84"/>
    <w:rsid w:val="0089708E"/>
    <w:rsid w:val="008973F3"/>
    <w:rsid w:val="00897404"/>
    <w:rsid w:val="00897677"/>
    <w:rsid w:val="008977BA"/>
    <w:rsid w:val="00897A9C"/>
    <w:rsid w:val="008A08F9"/>
    <w:rsid w:val="008A0B1A"/>
    <w:rsid w:val="008A0E04"/>
    <w:rsid w:val="008A0F67"/>
    <w:rsid w:val="008A1473"/>
    <w:rsid w:val="008A14E1"/>
    <w:rsid w:val="008A1BE5"/>
    <w:rsid w:val="008A1D82"/>
    <w:rsid w:val="008A1FE1"/>
    <w:rsid w:val="008A2316"/>
    <w:rsid w:val="008A2680"/>
    <w:rsid w:val="008A27B1"/>
    <w:rsid w:val="008A295F"/>
    <w:rsid w:val="008A311B"/>
    <w:rsid w:val="008A3AFD"/>
    <w:rsid w:val="008A3B38"/>
    <w:rsid w:val="008A3B43"/>
    <w:rsid w:val="008A3B92"/>
    <w:rsid w:val="008A3E29"/>
    <w:rsid w:val="008A3EAE"/>
    <w:rsid w:val="008A3F24"/>
    <w:rsid w:val="008A40CA"/>
    <w:rsid w:val="008A46F4"/>
    <w:rsid w:val="008A4DCA"/>
    <w:rsid w:val="008A50FD"/>
    <w:rsid w:val="008A5259"/>
    <w:rsid w:val="008A53B5"/>
    <w:rsid w:val="008A55AF"/>
    <w:rsid w:val="008A569E"/>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762"/>
    <w:rsid w:val="008B0E5A"/>
    <w:rsid w:val="008B1294"/>
    <w:rsid w:val="008B1322"/>
    <w:rsid w:val="008B157E"/>
    <w:rsid w:val="008B17EB"/>
    <w:rsid w:val="008B1940"/>
    <w:rsid w:val="008B19F3"/>
    <w:rsid w:val="008B22C9"/>
    <w:rsid w:val="008B24B5"/>
    <w:rsid w:val="008B285C"/>
    <w:rsid w:val="008B2B05"/>
    <w:rsid w:val="008B3748"/>
    <w:rsid w:val="008B3B22"/>
    <w:rsid w:val="008B3CA3"/>
    <w:rsid w:val="008B413B"/>
    <w:rsid w:val="008B44AD"/>
    <w:rsid w:val="008B46BA"/>
    <w:rsid w:val="008B4828"/>
    <w:rsid w:val="008B48B4"/>
    <w:rsid w:val="008B4A37"/>
    <w:rsid w:val="008B4B51"/>
    <w:rsid w:val="008B4EA1"/>
    <w:rsid w:val="008B4F62"/>
    <w:rsid w:val="008B528A"/>
    <w:rsid w:val="008B52F3"/>
    <w:rsid w:val="008B55E0"/>
    <w:rsid w:val="008B5653"/>
    <w:rsid w:val="008B584C"/>
    <w:rsid w:val="008B5852"/>
    <w:rsid w:val="008B5A8D"/>
    <w:rsid w:val="008B5B6D"/>
    <w:rsid w:val="008B6788"/>
    <w:rsid w:val="008B683C"/>
    <w:rsid w:val="008B68AA"/>
    <w:rsid w:val="008B6B2C"/>
    <w:rsid w:val="008B703F"/>
    <w:rsid w:val="008B71A3"/>
    <w:rsid w:val="008B7523"/>
    <w:rsid w:val="008B77B3"/>
    <w:rsid w:val="008B7E04"/>
    <w:rsid w:val="008B7E71"/>
    <w:rsid w:val="008C054D"/>
    <w:rsid w:val="008C05B9"/>
    <w:rsid w:val="008C0D65"/>
    <w:rsid w:val="008C0E72"/>
    <w:rsid w:val="008C1035"/>
    <w:rsid w:val="008C10C8"/>
    <w:rsid w:val="008C1413"/>
    <w:rsid w:val="008C1582"/>
    <w:rsid w:val="008C182D"/>
    <w:rsid w:val="008C1BF8"/>
    <w:rsid w:val="008C1DF0"/>
    <w:rsid w:val="008C1EE2"/>
    <w:rsid w:val="008C1F7C"/>
    <w:rsid w:val="008C1FE4"/>
    <w:rsid w:val="008C22FB"/>
    <w:rsid w:val="008C280A"/>
    <w:rsid w:val="008C288E"/>
    <w:rsid w:val="008C2CD9"/>
    <w:rsid w:val="008C30C7"/>
    <w:rsid w:val="008C36EA"/>
    <w:rsid w:val="008C3ECF"/>
    <w:rsid w:val="008C3FD3"/>
    <w:rsid w:val="008C40D1"/>
    <w:rsid w:val="008C4647"/>
    <w:rsid w:val="008C473D"/>
    <w:rsid w:val="008C4913"/>
    <w:rsid w:val="008C4A05"/>
    <w:rsid w:val="008C4B6F"/>
    <w:rsid w:val="008C4BE0"/>
    <w:rsid w:val="008C5286"/>
    <w:rsid w:val="008C5644"/>
    <w:rsid w:val="008C56F7"/>
    <w:rsid w:val="008C5839"/>
    <w:rsid w:val="008C5CAA"/>
    <w:rsid w:val="008C5D7E"/>
    <w:rsid w:val="008C5F84"/>
    <w:rsid w:val="008C6174"/>
    <w:rsid w:val="008C621F"/>
    <w:rsid w:val="008C67F4"/>
    <w:rsid w:val="008C6DB5"/>
    <w:rsid w:val="008C6E3C"/>
    <w:rsid w:val="008C7164"/>
    <w:rsid w:val="008C7171"/>
    <w:rsid w:val="008C7403"/>
    <w:rsid w:val="008C74DB"/>
    <w:rsid w:val="008C75BE"/>
    <w:rsid w:val="008C788F"/>
    <w:rsid w:val="008C7D10"/>
    <w:rsid w:val="008C7DD6"/>
    <w:rsid w:val="008D01D3"/>
    <w:rsid w:val="008D0A60"/>
    <w:rsid w:val="008D0B3B"/>
    <w:rsid w:val="008D0CA5"/>
    <w:rsid w:val="008D0E6D"/>
    <w:rsid w:val="008D153E"/>
    <w:rsid w:val="008D1A36"/>
    <w:rsid w:val="008D1A72"/>
    <w:rsid w:val="008D1D6A"/>
    <w:rsid w:val="008D2354"/>
    <w:rsid w:val="008D28BD"/>
    <w:rsid w:val="008D2EE6"/>
    <w:rsid w:val="008D2EFF"/>
    <w:rsid w:val="008D2F52"/>
    <w:rsid w:val="008D31DD"/>
    <w:rsid w:val="008D3786"/>
    <w:rsid w:val="008D3914"/>
    <w:rsid w:val="008D3D9C"/>
    <w:rsid w:val="008D4282"/>
    <w:rsid w:val="008D45DD"/>
    <w:rsid w:val="008D4779"/>
    <w:rsid w:val="008D4D27"/>
    <w:rsid w:val="008D5323"/>
    <w:rsid w:val="008D55AC"/>
    <w:rsid w:val="008D5810"/>
    <w:rsid w:val="008D5D0C"/>
    <w:rsid w:val="008D613E"/>
    <w:rsid w:val="008D6240"/>
    <w:rsid w:val="008D65C0"/>
    <w:rsid w:val="008D78DE"/>
    <w:rsid w:val="008D7EEA"/>
    <w:rsid w:val="008E04A9"/>
    <w:rsid w:val="008E07C0"/>
    <w:rsid w:val="008E0B6C"/>
    <w:rsid w:val="008E0BE0"/>
    <w:rsid w:val="008E0C87"/>
    <w:rsid w:val="008E0CC2"/>
    <w:rsid w:val="008E0FC5"/>
    <w:rsid w:val="008E173F"/>
    <w:rsid w:val="008E1C98"/>
    <w:rsid w:val="008E23F7"/>
    <w:rsid w:val="008E2980"/>
    <w:rsid w:val="008E2A77"/>
    <w:rsid w:val="008E2E7F"/>
    <w:rsid w:val="008E3609"/>
    <w:rsid w:val="008E3E62"/>
    <w:rsid w:val="008E406C"/>
    <w:rsid w:val="008E439E"/>
    <w:rsid w:val="008E47C6"/>
    <w:rsid w:val="008E480D"/>
    <w:rsid w:val="008E4DBE"/>
    <w:rsid w:val="008E4ED4"/>
    <w:rsid w:val="008E522E"/>
    <w:rsid w:val="008E5309"/>
    <w:rsid w:val="008E53E0"/>
    <w:rsid w:val="008E6387"/>
    <w:rsid w:val="008E6396"/>
    <w:rsid w:val="008E6D57"/>
    <w:rsid w:val="008E6F5A"/>
    <w:rsid w:val="008E7161"/>
    <w:rsid w:val="008E7233"/>
    <w:rsid w:val="008E72D9"/>
    <w:rsid w:val="008E7334"/>
    <w:rsid w:val="008E7410"/>
    <w:rsid w:val="008E7713"/>
    <w:rsid w:val="008E7791"/>
    <w:rsid w:val="008E7902"/>
    <w:rsid w:val="008E7BBC"/>
    <w:rsid w:val="008E7D53"/>
    <w:rsid w:val="008E7DE2"/>
    <w:rsid w:val="008E7E26"/>
    <w:rsid w:val="008E7F96"/>
    <w:rsid w:val="008F0130"/>
    <w:rsid w:val="008F05BC"/>
    <w:rsid w:val="008F09F9"/>
    <w:rsid w:val="008F0C64"/>
    <w:rsid w:val="008F0D24"/>
    <w:rsid w:val="008F132F"/>
    <w:rsid w:val="008F183A"/>
    <w:rsid w:val="008F187A"/>
    <w:rsid w:val="008F1A19"/>
    <w:rsid w:val="008F1F55"/>
    <w:rsid w:val="008F214D"/>
    <w:rsid w:val="008F22FD"/>
    <w:rsid w:val="008F293B"/>
    <w:rsid w:val="008F2E87"/>
    <w:rsid w:val="008F2ED4"/>
    <w:rsid w:val="008F304D"/>
    <w:rsid w:val="008F3472"/>
    <w:rsid w:val="008F39A0"/>
    <w:rsid w:val="008F3D0D"/>
    <w:rsid w:val="008F3DFB"/>
    <w:rsid w:val="008F4285"/>
    <w:rsid w:val="008F4AC6"/>
    <w:rsid w:val="008F4B79"/>
    <w:rsid w:val="008F4D1A"/>
    <w:rsid w:val="008F5067"/>
    <w:rsid w:val="008F52A6"/>
    <w:rsid w:val="008F5433"/>
    <w:rsid w:val="008F595D"/>
    <w:rsid w:val="008F5AA5"/>
    <w:rsid w:val="008F6683"/>
    <w:rsid w:val="008F66C9"/>
    <w:rsid w:val="008F682F"/>
    <w:rsid w:val="008F6EE8"/>
    <w:rsid w:val="008F792A"/>
    <w:rsid w:val="008F793D"/>
    <w:rsid w:val="008F7B68"/>
    <w:rsid w:val="008F7C72"/>
    <w:rsid w:val="0090018E"/>
    <w:rsid w:val="00900197"/>
    <w:rsid w:val="009002C2"/>
    <w:rsid w:val="00900428"/>
    <w:rsid w:val="0090063D"/>
    <w:rsid w:val="00900DA9"/>
    <w:rsid w:val="009013FD"/>
    <w:rsid w:val="0090177C"/>
    <w:rsid w:val="00902102"/>
    <w:rsid w:val="0090217A"/>
    <w:rsid w:val="009022CF"/>
    <w:rsid w:val="00902692"/>
    <w:rsid w:val="009028AE"/>
    <w:rsid w:val="00902963"/>
    <w:rsid w:val="0090297A"/>
    <w:rsid w:val="00902AF9"/>
    <w:rsid w:val="00902D2C"/>
    <w:rsid w:val="00902EAA"/>
    <w:rsid w:val="00902F09"/>
    <w:rsid w:val="00903068"/>
    <w:rsid w:val="00903251"/>
    <w:rsid w:val="0090337B"/>
    <w:rsid w:val="00903727"/>
    <w:rsid w:val="009038E6"/>
    <w:rsid w:val="00903B3A"/>
    <w:rsid w:val="00903CFC"/>
    <w:rsid w:val="00903D02"/>
    <w:rsid w:val="00903D0C"/>
    <w:rsid w:val="00903DD3"/>
    <w:rsid w:val="00903FF5"/>
    <w:rsid w:val="00904248"/>
    <w:rsid w:val="009042D2"/>
    <w:rsid w:val="00904573"/>
    <w:rsid w:val="0090479D"/>
    <w:rsid w:val="009048CB"/>
    <w:rsid w:val="00904BA6"/>
    <w:rsid w:val="00904BB9"/>
    <w:rsid w:val="00904C56"/>
    <w:rsid w:val="00904D49"/>
    <w:rsid w:val="00905653"/>
    <w:rsid w:val="00905AB9"/>
    <w:rsid w:val="00906054"/>
    <w:rsid w:val="0090624D"/>
    <w:rsid w:val="00906817"/>
    <w:rsid w:val="00906A9A"/>
    <w:rsid w:val="00906B4C"/>
    <w:rsid w:val="00906C2F"/>
    <w:rsid w:val="00906ECE"/>
    <w:rsid w:val="009070E0"/>
    <w:rsid w:val="0090735F"/>
    <w:rsid w:val="00907487"/>
    <w:rsid w:val="00907513"/>
    <w:rsid w:val="00907662"/>
    <w:rsid w:val="00907734"/>
    <w:rsid w:val="00907DE6"/>
    <w:rsid w:val="00907E45"/>
    <w:rsid w:val="00907FD6"/>
    <w:rsid w:val="009102D4"/>
    <w:rsid w:val="00910973"/>
    <w:rsid w:val="00910E21"/>
    <w:rsid w:val="00911191"/>
    <w:rsid w:val="00911240"/>
    <w:rsid w:val="00911455"/>
    <w:rsid w:val="009115AB"/>
    <w:rsid w:val="00911D02"/>
    <w:rsid w:val="00911EFA"/>
    <w:rsid w:val="00912646"/>
    <w:rsid w:val="009129C0"/>
    <w:rsid w:val="00912F42"/>
    <w:rsid w:val="00912F7C"/>
    <w:rsid w:val="00913116"/>
    <w:rsid w:val="00913295"/>
    <w:rsid w:val="009134E1"/>
    <w:rsid w:val="0091368F"/>
    <w:rsid w:val="009136DD"/>
    <w:rsid w:val="009137AC"/>
    <w:rsid w:val="00913C5F"/>
    <w:rsid w:val="00913E83"/>
    <w:rsid w:val="00913F3D"/>
    <w:rsid w:val="00913F69"/>
    <w:rsid w:val="009140F4"/>
    <w:rsid w:val="009141E4"/>
    <w:rsid w:val="00914689"/>
    <w:rsid w:val="0091477F"/>
    <w:rsid w:val="00914A3B"/>
    <w:rsid w:val="00915011"/>
    <w:rsid w:val="009150BD"/>
    <w:rsid w:val="0091537E"/>
    <w:rsid w:val="0091557D"/>
    <w:rsid w:val="009158E9"/>
    <w:rsid w:val="00915A4D"/>
    <w:rsid w:val="009161D2"/>
    <w:rsid w:val="00916347"/>
    <w:rsid w:val="00916AA1"/>
    <w:rsid w:val="00916E90"/>
    <w:rsid w:val="009170A4"/>
    <w:rsid w:val="009176C5"/>
    <w:rsid w:val="00917C56"/>
    <w:rsid w:val="009200B6"/>
    <w:rsid w:val="009201E0"/>
    <w:rsid w:val="0092040A"/>
    <w:rsid w:val="009208EB"/>
    <w:rsid w:val="00920E12"/>
    <w:rsid w:val="00921128"/>
    <w:rsid w:val="009213AA"/>
    <w:rsid w:val="0092169A"/>
    <w:rsid w:val="009217A6"/>
    <w:rsid w:val="00921865"/>
    <w:rsid w:val="009219FF"/>
    <w:rsid w:val="00921BD1"/>
    <w:rsid w:val="00921C79"/>
    <w:rsid w:val="00922022"/>
    <w:rsid w:val="0092260A"/>
    <w:rsid w:val="009226C2"/>
    <w:rsid w:val="00922794"/>
    <w:rsid w:val="00922830"/>
    <w:rsid w:val="00922A7D"/>
    <w:rsid w:val="00922AED"/>
    <w:rsid w:val="0092326F"/>
    <w:rsid w:val="00923437"/>
    <w:rsid w:val="00923912"/>
    <w:rsid w:val="009239F0"/>
    <w:rsid w:val="00923A93"/>
    <w:rsid w:val="009241CD"/>
    <w:rsid w:val="0092497C"/>
    <w:rsid w:val="00924BC0"/>
    <w:rsid w:val="00925031"/>
    <w:rsid w:val="009256EF"/>
    <w:rsid w:val="00925A52"/>
    <w:rsid w:val="0092603E"/>
    <w:rsid w:val="00926115"/>
    <w:rsid w:val="0092633F"/>
    <w:rsid w:val="009266EE"/>
    <w:rsid w:val="0092675F"/>
    <w:rsid w:val="009267EE"/>
    <w:rsid w:val="0092681A"/>
    <w:rsid w:val="00926A4E"/>
    <w:rsid w:val="00926F52"/>
    <w:rsid w:val="00927193"/>
    <w:rsid w:val="0092786D"/>
    <w:rsid w:val="009300A9"/>
    <w:rsid w:val="009300D4"/>
    <w:rsid w:val="0093022B"/>
    <w:rsid w:val="00930873"/>
    <w:rsid w:val="00930A18"/>
    <w:rsid w:val="00930B68"/>
    <w:rsid w:val="00930B75"/>
    <w:rsid w:val="00930BC3"/>
    <w:rsid w:val="00931A21"/>
    <w:rsid w:val="00931BD0"/>
    <w:rsid w:val="00931E4A"/>
    <w:rsid w:val="00931FA9"/>
    <w:rsid w:val="00931FAB"/>
    <w:rsid w:val="009321DB"/>
    <w:rsid w:val="00932317"/>
    <w:rsid w:val="00932601"/>
    <w:rsid w:val="009329E9"/>
    <w:rsid w:val="00932AC2"/>
    <w:rsid w:val="00932FF8"/>
    <w:rsid w:val="00933051"/>
    <w:rsid w:val="0093326B"/>
    <w:rsid w:val="0093360C"/>
    <w:rsid w:val="0093361A"/>
    <w:rsid w:val="009338D4"/>
    <w:rsid w:val="00933901"/>
    <w:rsid w:val="00933BC7"/>
    <w:rsid w:val="00933D70"/>
    <w:rsid w:val="00933DFA"/>
    <w:rsid w:val="00933F3E"/>
    <w:rsid w:val="00934044"/>
    <w:rsid w:val="00934060"/>
    <w:rsid w:val="009348A8"/>
    <w:rsid w:val="00934928"/>
    <w:rsid w:val="0093495A"/>
    <w:rsid w:val="0093496F"/>
    <w:rsid w:val="00934C23"/>
    <w:rsid w:val="00934D6D"/>
    <w:rsid w:val="00935D04"/>
    <w:rsid w:val="00935E29"/>
    <w:rsid w:val="00935EB4"/>
    <w:rsid w:val="00935F7F"/>
    <w:rsid w:val="0093656D"/>
    <w:rsid w:val="009366B6"/>
    <w:rsid w:val="00936838"/>
    <w:rsid w:val="00936DBB"/>
    <w:rsid w:val="00936EA9"/>
    <w:rsid w:val="0093764E"/>
    <w:rsid w:val="009376D1"/>
    <w:rsid w:val="00937A24"/>
    <w:rsid w:val="0094017A"/>
    <w:rsid w:val="0094056A"/>
    <w:rsid w:val="00940D42"/>
    <w:rsid w:val="00940F8E"/>
    <w:rsid w:val="00941013"/>
    <w:rsid w:val="00941072"/>
    <w:rsid w:val="009410F3"/>
    <w:rsid w:val="009415FE"/>
    <w:rsid w:val="0094171F"/>
    <w:rsid w:val="00941BE8"/>
    <w:rsid w:val="009421AA"/>
    <w:rsid w:val="00942C74"/>
    <w:rsid w:val="00943011"/>
    <w:rsid w:val="0094326D"/>
    <w:rsid w:val="009432A0"/>
    <w:rsid w:val="00943705"/>
    <w:rsid w:val="00943715"/>
    <w:rsid w:val="0094384B"/>
    <w:rsid w:val="00944488"/>
    <w:rsid w:val="009449C1"/>
    <w:rsid w:val="00944C66"/>
    <w:rsid w:val="00944FA6"/>
    <w:rsid w:val="00945969"/>
    <w:rsid w:val="00945D0A"/>
    <w:rsid w:val="00945E6A"/>
    <w:rsid w:val="00945E7D"/>
    <w:rsid w:val="0094608E"/>
    <w:rsid w:val="0094663B"/>
    <w:rsid w:val="00946649"/>
    <w:rsid w:val="0094665B"/>
    <w:rsid w:val="009466BF"/>
    <w:rsid w:val="00946708"/>
    <w:rsid w:val="00946B86"/>
    <w:rsid w:val="009477F0"/>
    <w:rsid w:val="009478C2"/>
    <w:rsid w:val="00947DAE"/>
    <w:rsid w:val="0095002B"/>
    <w:rsid w:val="00950C50"/>
    <w:rsid w:val="00950D1A"/>
    <w:rsid w:val="00950E3E"/>
    <w:rsid w:val="00950E46"/>
    <w:rsid w:val="00951105"/>
    <w:rsid w:val="00951218"/>
    <w:rsid w:val="009512DC"/>
    <w:rsid w:val="00951C74"/>
    <w:rsid w:val="00951FFF"/>
    <w:rsid w:val="00952721"/>
    <w:rsid w:val="0095276D"/>
    <w:rsid w:val="00952AC8"/>
    <w:rsid w:val="009530F1"/>
    <w:rsid w:val="009533D1"/>
    <w:rsid w:val="009533DC"/>
    <w:rsid w:val="009536EA"/>
    <w:rsid w:val="00953898"/>
    <w:rsid w:val="00953CCE"/>
    <w:rsid w:val="0095452B"/>
    <w:rsid w:val="00954BFE"/>
    <w:rsid w:val="00955804"/>
    <w:rsid w:val="009559DE"/>
    <w:rsid w:val="009564B0"/>
    <w:rsid w:val="009567B2"/>
    <w:rsid w:val="0095680A"/>
    <w:rsid w:val="009568FC"/>
    <w:rsid w:val="0095692F"/>
    <w:rsid w:val="00956A2A"/>
    <w:rsid w:val="00956CED"/>
    <w:rsid w:val="00956E9D"/>
    <w:rsid w:val="00957219"/>
    <w:rsid w:val="00957308"/>
    <w:rsid w:val="00957C6F"/>
    <w:rsid w:val="00960087"/>
    <w:rsid w:val="0096084F"/>
    <w:rsid w:val="009608F1"/>
    <w:rsid w:val="0096097C"/>
    <w:rsid w:val="00960997"/>
    <w:rsid w:val="00960AAA"/>
    <w:rsid w:val="00960DF3"/>
    <w:rsid w:val="00960E7E"/>
    <w:rsid w:val="0096141F"/>
    <w:rsid w:val="00961483"/>
    <w:rsid w:val="0096156D"/>
    <w:rsid w:val="009615BB"/>
    <w:rsid w:val="00961D6F"/>
    <w:rsid w:val="00962218"/>
    <w:rsid w:val="0096225B"/>
    <w:rsid w:val="009624C8"/>
    <w:rsid w:val="00962D58"/>
    <w:rsid w:val="00962D6A"/>
    <w:rsid w:val="00962E6B"/>
    <w:rsid w:val="00962FBC"/>
    <w:rsid w:val="00963180"/>
    <w:rsid w:val="0096356B"/>
    <w:rsid w:val="009635AC"/>
    <w:rsid w:val="0096362E"/>
    <w:rsid w:val="0096367B"/>
    <w:rsid w:val="00963C31"/>
    <w:rsid w:val="0096459B"/>
    <w:rsid w:val="009645F3"/>
    <w:rsid w:val="00964773"/>
    <w:rsid w:val="009648E1"/>
    <w:rsid w:val="00964BDF"/>
    <w:rsid w:val="00964C3B"/>
    <w:rsid w:val="00964EAC"/>
    <w:rsid w:val="00964F7B"/>
    <w:rsid w:val="00965352"/>
    <w:rsid w:val="009655B1"/>
    <w:rsid w:val="00965A54"/>
    <w:rsid w:val="00965F22"/>
    <w:rsid w:val="00965F6F"/>
    <w:rsid w:val="009660A3"/>
    <w:rsid w:val="00966112"/>
    <w:rsid w:val="009664C8"/>
    <w:rsid w:val="00966C8B"/>
    <w:rsid w:val="00966F43"/>
    <w:rsid w:val="00967345"/>
    <w:rsid w:val="00967451"/>
    <w:rsid w:val="009675BE"/>
    <w:rsid w:val="00967815"/>
    <w:rsid w:val="009678BB"/>
    <w:rsid w:val="009679F0"/>
    <w:rsid w:val="00967A47"/>
    <w:rsid w:val="0097006F"/>
    <w:rsid w:val="00970340"/>
    <w:rsid w:val="00970699"/>
    <w:rsid w:val="009709A2"/>
    <w:rsid w:val="00970B7E"/>
    <w:rsid w:val="00970E54"/>
    <w:rsid w:val="00971540"/>
    <w:rsid w:val="009715DF"/>
    <w:rsid w:val="00971763"/>
    <w:rsid w:val="00971858"/>
    <w:rsid w:val="009719EA"/>
    <w:rsid w:val="00972143"/>
    <w:rsid w:val="009729D1"/>
    <w:rsid w:val="00972C07"/>
    <w:rsid w:val="009732EA"/>
    <w:rsid w:val="00973308"/>
    <w:rsid w:val="00973607"/>
    <w:rsid w:val="00973A21"/>
    <w:rsid w:val="009740F5"/>
    <w:rsid w:val="00974188"/>
    <w:rsid w:val="009749DA"/>
    <w:rsid w:val="00974D58"/>
    <w:rsid w:val="00974EB6"/>
    <w:rsid w:val="00974FCB"/>
    <w:rsid w:val="00974FE1"/>
    <w:rsid w:val="009756A1"/>
    <w:rsid w:val="00975946"/>
    <w:rsid w:val="00975BCF"/>
    <w:rsid w:val="00975C81"/>
    <w:rsid w:val="00976233"/>
    <w:rsid w:val="009763B1"/>
    <w:rsid w:val="00976404"/>
    <w:rsid w:val="009764B6"/>
    <w:rsid w:val="009766BC"/>
    <w:rsid w:val="00976BE5"/>
    <w:rsid w:val="00977257"/>
    <w:rsid w:val="00977262"/>
    <w:rsid w:val="00977346"/>
    <w:rsid w:val="00977348"/>
    <w:rsid w:val="0097746F"/>
    <w:rsid w:val="00977680"/>
    <w:rsid w:val="00977A52"/>
    <w:rsid w:val="00977F07"/>
    <w:rsid w:val="00977F16"/>
    <w:rsid w:val="00980090"/>
    <w:rsid w:val="0098040B"/>
    <w:rsid w:val="00980A21"/>
    <w:rsid w:val="00980D2E"/>
    <w:rsid w:val="0098163A"/>
    <w:rsid w:val="0098177D"/>
    <w:rsid w:val="009818DE"/>
    <w:rsid w:val="00981922"/>
    <w:rsid w:val="00982457"/>
    <w:rsid w:val="00982524"/>
    <w:rsid w:val="0098261F"/>
    <w:rsid w:val="00982784"/>
    <w:rsid w:val="009828DB"/>
    <w:rsid w:val="00982990"/>
    <w:rsid w:val="00982C63"/>
    <w:rsid w:val="009831E7"/>
    <w:rsid w:val="00983238"/>
    <w:rsid w:val="00983401"/>
    <w:rsid w:val="009835AE"/>
    <w:rsid w:val="009836FF"/>
    <w:rsid w:val="00983958"/>
    <w:rsid w:val="00983A33"/>
    <w:rsid w:val="00983BFE"/>
    <w:rsid w:val="00983C6E"/>
    <w:rsid w:val="00983F4A"/>
    <w:rsid w:val="009840D0"/>
    <w:rsid w:val="009843EC"/>
    <w:rsid w:val="00985103"/>
    <w:rsid w:val="00985305"/>
    <w:rsid w:val="009853AC"/>
    <w:rsid w:val="009855EC"/>
    <w:rsid w:val="00985670"/>
    <w:rsid w:val="009859E5"/>
    <w:rsid w:val="0098616D"/>
    <w:rsid w:val="00986371"/>
    <w:rsid w:val="00986546"/>
    <w:rsid w:val="00986FBC"/>
    <w:rsid w:val="009871B5"/>
    <w:rsid w:val="009876E4"/>
    <w:rsid w:val="00987840"/>
    <w:rsid w:val="00987C57"/>
    <w:rsid w:val="0099009B"/>
    <w:rsid w:val="009900DC"/>
    <w:rsid w:val="009901D7"/>
    <w:rsid w:val="00990610"/>
    <w:rsid w:val="0099061F"/>
    <w:rsid w:val="00990624"/>
    <w:rsid w:val="00990716"/>
    <w:rsid w:val="0099080C"/>
    <w:rsid w:val="00990A8F"/>
    <w:rsid w:val="00990B2D"/>
    <w:rsid w:val="00990B7A"/>
    <w:rsid w:val="00990CC8"/>
    <w:rsid w:val="0099108D"/>
    <w:rsid w:val="00991349"/>
    <w:rsid w:val="00991942"/>
    <w:rsid w:val="00991CB2"/>
    <w:rsid w:val="00991E9C"/>
    <w:rsid w:val="00991FE9"/>
    <w:rsid w:val="009926E7"/>
    <w:rsid w:val="009928ED"/>
    <w:rsid w:val="009929E1"/>
    <w:rsid w:val="00992CE7"/>
    <w:rsid w:val="00993036"/>
    <w:rsid w:val="00993951"/>
    <w:rsid w:val="00993B03"/>
    <w:rsid w:val="00993BF5"/>
    <w:rsid w:val="009940AA"/>
    <w:rsid w:val="00994177"/>
    <w:rsid w:val="00994236"/>
    <w:rsid w:val="0099524A"/>
    <w:rsid w:val="009956AF"/>
    <w:rsid w:val="009958E9"/>
    <w:rsid w:val="00995A85"/>
    <w:rsid w:val="00995AB8"/>
    <w:rsid w:val="00996573"/>
    <w:rsid w:val="009970E7"/>
    <w:rsid w:val="0099739D"/>
    <w:rsid w:val="00997507"/>
    <w:rsid w:val="00997A61"/>
    <w:rsid w:val="00997FC2"/>
    <w:rsid w:val="009A00AA"/>
    <w:rsid w:val="009A0299"/>
    <w:rsid w:val="009A04C9"/>
    <w:rsid w:val="009A09C8"/>
    <w:rsid w:val="009A0A87"/>
    <w:rsid w:val="009A0AEF"/>
    <w:rsid w:val="009A0AF0"/>
    <w:rsid w:val="009A0E25"/>
    <w:rsid w:val="009A117B"/>
    <w:rsid w:val="009A13BE"/>
    <w:rsid w:val="009A14B6"/>
    <w:rsid w:val="009A14D9"/>
    <w:rsid w:val="009A1B64"/>
    <w:rsid w:val="009A208D"/>
    <w:rsid w:val="009A2699"/>
    <w:rsid w:val="009A2965"/>
    <w:rsid w:val="009A29CC"/>
    <w:rsid w:val="009A2AC0"/>
    <w:rsid w:val="009A3182"/>
    <w:rsid w:val="009A3285"/>
    <w:rsid w:val="009A35A7"/>
    <w:rsid w:val="009A362F"/>
    <w:rsid w:val="009A37DD"/>
    <w:rsid w:val="009A3BEB"/>
    <w:rsid w:val="009A3C5E"/>
    <w:rsid w:val="009A3C6C"/>
    <w:rsid w:val="009A3E4E"/>
    <w:rsid w:val="009A3FBC"/>
    <w:rsid w:val="009A41F0"/>
    <w:rsid w:val="009A4419"/>
    <w:rsid w:val="009A4715"/>
    <w:rsid w:val="009A4AF8"/>
    <w:rsid w:val="009A4FF9"/>
    <w:rsid w:val="009A5732"/>
    <w:rsid w:val="009A5D6C"/>
    <w:rsid w:val="009A5DAD"/>
    <w:rsid w:val="009A5E4A"/>
    <w:rsid w:val="009A5F09"/>
    <w:rsid w:val="009A605C"/>
    <w:rsid w:val="009A633E"/>
    <w:rsid w:val="009A63B4"/>
    <w:rsid w:val="009A6462"/>
    <w:rsid w:val="009A6796"/>
    <w:rsid w:val="009A6BBA"/>
    <w:rsid w:val="009A6EC1"/>
    <w:rsid w:val="009A733E"/>
    <w:rsid w:val="009A788E"/>
    <w:rsid w:val="009A7AB0"/>
    <w:rsid w:val="009A7CEC"/>
    <w:rsid w:val="009A7DA2"/>
    <w:rsid w:val="009A7E75"/>
    <w:rsid w:val="009B00A3"/>
    <w:rsid w:val="009B01D0"/>
    <w:rsid w:val="009B0571"/>
    <w:rsid w:val="009B05E1"/>
    <w:rsid w:val="009B06CE"/>
    <w:rsid w:val="009B0952"/>
    <w:rsid w:val="009B0ABC"/>
    <w:rsid w:val="009B127C"/>
    <w:rsid w:val="009B1F55"/>
    <w:rsid w:val="009B2058"/>
    <w:rsid w:val="009B21FF"/>
    <w:rsid w:val="009B23D9"/>
    <w:rsid w:val="009B2B96"/>
    <w:rsid w:val="009B2CB4"/>
    <w:rsid w:val="009B32FB"/>
    <w:rsid w:val="009B3916"/>
    <w:rsid w:val="009B3A2C"/>
    <w:rsid w:val="009B3AAF"/>
    <w:rsid w:val="009B3B4D"/>
    <w:rsid w:val="009B3B6A"/>
    <w:rsid w:val="009B4CD7"/>
    <w:rsid w:val="009B4DF2"/>
    <w:rsid w:val="009B4F0E"/>
    <w:rsid w:val="009B4FEC"/>
    <w:rsid w:val="009B5129"/>
    <w:rsid w:val="009B51FC"/>
    <w:rsid w:val="009B5845"/>
    <w:rsid w:val="009B59C0"/>
    <w:rsid w:val="009B5AAD"/>
    <w:rsid w:val="009B5AB0"/>
    <w:rsid w:val="009B5ACF"/>
    <w:rsid w:val="009B5AFD"/>
    <w:rsid w:val="009B5C6B"/>
    <w:rsid w:val="009B63E9"/>
    <w:rsid w:val="009B663A"/>
    <w:rsid w:val="009B68D9"/>
    <w:rsid w:val="009B6FA4"/>
    <w:rsid w:val="009B7284"/>
    <w:rsid w:val="009B7580"/>
    <w:rsid w:val="009B79C0"/>
    <w:rsid w:val="009B7CE6"/>
    <w:rsid w:val="009B7F89"/>
    <w:rsid w:val="009C0056"/>
    <w:rsid w:val="009C0372"/>
    <w:rsid w:val="009C07FB"/>
    <w:rsid w:val="009C0BEE"/>
    <w:rsid w:val="009C0CD2"/>
    <w:rsid w:val="009C0DB0"/>
    <w:rsid w:val="009C10BA"/>
    <w:rsid w:val="009C12A3"/>
    <w:rsid w:val="009C1558"/>
    <w:rsid w:val="009C160C"/>
    <w:rsid w:val="009C170F"/>
    <w:rsid w:val="009C17EE"/>
    <w:rsid w:val="009C18C5"/>
    <w:rsid w:val="009C1937"/>
    <w:rsid w:val="009C19BF"/>
    <w:rsid w:val="009C1ACE"/>
    <w:rsid w:val="009C1D9F"/>
    <w:rsid w:val="009C20C0"/>
    <w:rsid w:val="009C20C6"/>
    <w:rsid w:val="009C21CC"/>
    <w:rsid w:val="009C22B4"/>
    <w:rsid w:val="009C24FA"/>
    <w:rsid w:val="009C257C"/>
    <w:rsid w:val="009C2665"/>
    <w:rsid w:val="009C32C6"/>
    <w:rsid w:val="009C3662"/>
    <w:rsid w:val="009C38F4"/>
    <w:rsid w:val="009C3C5B"/>
    <w:rsid w:val="009C4047"/>
    <w:rsid w:val="009C44C7"/>
    <w:rsid w:val="009C4901"/>
    <w:rsid w:val="009C4A9F"/>
    <w:rsid w:val="009C4C25"/>
    <w:rsid w:val="009C4E33"/>
    <w:rsid w:val="009C521B"/>
    <w:rsid w:val="009C5872"/>
    <w:rsid w:val="009C5E12"/>
    <w:rsid w:val="009C5F31"/>
    <w:rsid w:val="009C641E"/>
    <w:rsid w:val="009C646D"/>
    <w:rsid w:val="009C66C8"/>
    <w:rsid w:val="009C675D"/>
    <w:rsid w:val="009C69CB"/>
    <w:rsid w:val="009C7737"/>
    <w:rsid w:val="009C7893"/>
    <w:rsid w:val="009C7E11"/>
    <w:rsid w:val="009D005D"/>
    <w:rsid w:val="009D0A9D"/>
    <w:rsid w:val="009D0CF2"/>
    <w:rsid w:val="009D0E15"/>
    <w:rsid w:val="009D0F82"/>
    <w:rsid w:val="009D1933"/>
    <w:rsid w:val="009D1D53"/>
    <w:rsid w:val="009D2325"/>
    <w:rsid w:val="009D253D"/>
    <w:rsid w:val="009D3A0F"/>
    <w:rsid w:val="009D3FF0"/>
    <w:rsid w:val="009D4190"/>
    <w:rsid w:val="009D46CF"/>
    <w:rsid w:val="009D4746"/>
    <w:rsid w:val="009D4A32"/>
    <w:rsid w:val="009D4D1D"/>
    <w:rsid w:val="009D4EE9"/>
    <w:rsid w:val="009D4F6C"/>
    <w:rsid w:val="009D5D47"/>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B27"/>
    <w:rsid w:val="009E1C7D"/>
    <w:rsid w:val="009E1D96"/>
    <w:rsid w:val="009E2563"/>
    <w:rsid w:val="009E31BC"/>
    <w:rsid w:val="009E331B"/>
    <w:rsid w:val="009E3651"/>
    <w:rsid w:val="009E37BC"/>
    <w:rsid w:val="009E3A86"/>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127"/>
    <w:rsid w:val="009E7748"/>
    <w:rsid w:val="009E7899"/>
    <w:rsid w:val="009E78F8"/>
    <w:rsid w:val="009E7AA3"/>
    <w:rsid w:val="009E7D5E"/>
    <w:rsid w:val="009F0132"/>
    <w:rsid w:val="009F01E9"/>
    <w:rsid w:val="009F04CC"/>
    <w:rsid w:val="009F0662"/>
    <w:rsid w:val="009F09D1"/>
    <w:rsid w:val="009F0A6C"/>
    <w:rsid w:val="009F0AD3"/>
    <w:rsid w:val="009F0FF0"/>
    <w:rsid w:val="009F1472"/>
    <w:rsid w:val="009F1722"/>
    <w:rsid w:val="009F1818"/>
    <w:rsid w:val="009F18BA"/>
    <w:rsid w:val="009F1CBB"/>
    <w:rsid w:val="009F1D3F"/>
    <w:rsid w:val="009F2200"/>
    <w:rsid w:val="009F22BA"/>
    <w:rsid w:val="009F2472"/>
    <w:rsid w:val="009F24C2"/>
    <w:rsid w:val="009F24D9"/>
    <w:rsid w:val="009F2A01"/>
    <w:rsid w:val="009F2AD3"/>
    <w:rsid w:val="009F2B97"/>
    <w:rsid w:val="009F2DD1"/>
    <w:rsid w:val="009F2FD3"/>
    <w:rsid w:val="009F356D"/>
    <w:rsid w:val="009F38AC"/>
    <w:rsid w:val="009F3C5B"/>
    <w:rsid w:val="009F3F08"/>
    <w:rsid w:val="009F48C7"/>
    <w:rsid w:val="009F4CE1"/>
    <w:rsid w:val="009F523C"/>
    <w:rsid w:val="009F530B"/>
    <w:rsid w:val="009F57A3"/>
    <w:rsid w:val="009F59B8"/>
    <w:rsid w:val="009F5A6F"/>
    <w:rsid w:val="009F5EB5"/>
    <w:rsid w:val="009F6359"/>
    <w:rsid w:val="009F6AC9"/>
    <w:rsid w:val="009F6C11"/>
    <w:rsid w:val="009F6C52"/>
    <w:rsid w:val="009F6E94"/>
    <w:rsid w:val="009F70A8"/>
    <w:rsid w:val="009F7435"/>
    <w:rsid w:val="009F7867"/>
    <w:rsid w:val="009F78F0"/>
    <w:rsid w:val="009F794D"/>
    <w:rsid w:val="009F796E"/>
    <w:rsid w:val="00A000C7"/>
    <w:rsid w:val="00A004EE"/>
    <w:rsid w:val="00A0095B"/>
    <w:rsid w:val="00A00B55"/>
    <w:rsid w:val="00A01224"/>
    <w:rsid w:val="00A015B5"/>
    <w:rsid w:val="00A01666"/>
    <w:rsid w:val="00A01895"/>
    <w:rsid w:val="00A01AE7"/>
    <w:rsid w:val="00A01B2E"/>
    <w:rsid w:val="00A021CF"/>
    <w:rsid w:val="00A02862"/>
    <w:rsid w:val="00A0338E"/>
    <w:rsid w:val="00A03C02"/>
    <w:rsid w:val="00A03D98"/>
    <w:rsid w:val="00A03DA3"/>
    <w:rsid w:val="00A03F1F"/>
    <w:rsid w:val="00A044C5"/>
    <w:rsid w:val="00A045FA"/>
    <w:rsid w:val="00A04E55"/>
    <w:rsid w:val="00A04EDE"/>
    <w:rsid w:val="00A04FCD"/>
    <w:rsid w:val="00A050E1"/>
    <w:rsid w:val="00A057E1"/>
    <w:rsid w:val="00A05983"/>
    <w:rsid w:val="00A059DB"/>
    <w:rsid w:val="00A05A5F"/>
    <w:rsid w:val="00A05BD0"/>
    <w:rsid w:val="00A05EC1"/>
    <w:rsid w:val="00A05F51"/>
    <w:rsid w:val="00A060E0"/>
    <w:rsid w:val="00A06442"/>
    <w:rsid w:val="00A06841"/>
    <w:rsid w:val="00A06880"/>
    <w:rsid w:val="00A06FE2"/>
    <w:rsid w:val="00A0723E"/>
    <w:rsid w:val="00A077B1"/>
    <w:rsid w:val="00A07B02"/>
    <w:rsid w:val="00A07BDF"/>
    <w:rsid w:val="00A07CBE"/>
    <w:rsid w:val="00A104B6"/>
    <w:rsid w:val="00A1076C"/>
    <w:rsid w:val="00A108EA"/>
    <w:rsid w:val="00A10AA3"/>
    <w:rsid w:val="00A10C4C"/>
    <w:rsid w:val="00A10E2E"/>
    <w:rsid w:val="00A1108D"/>
    <w:rsid w:val="00A11282"/>
    <w:rsid w:val="00A1156D"/>
    <w:rsid w:val="00A11972"/>
    <w:rsid w:val="00A11B82"/>
    <w:rsid w:val="00A11D5F"/>
    <w:rsid w:val="00A11F36"/>
    <w:rsid w:val="00A12257"/>
    <w:rsid w:val="00A122D3"/>
    <w:rsid w:val="00A12ABC"/>
    <w:rsid w:val="00A13277"/>
    <w:rsid w:val="00A132CA"/>
    <w:rsid w:val="00A137F8"/>
    <w:rsid w:val="00A1396D"/>
    <w:rsid w:val="00A13BBF"/>
    <w:rsid w:val="00A13CB7"/>
    <w:rsid w:val="00A13F90"/>
    <w:rsid w:val="00A13FC4"/>
    <w:rsid w:val="00A14A69"/>
    <w:rsid w:val="00A14AB5"/>
    <w:rsid w:val="00A14CC9"/>
    <w:rsid w:val="00A14F58"/>
    <w:rsid w:val="00A15146"/>
    <w:rsid w:val="00A155F9"/>
    <w:rsid w:val="00A158C7"/>
    <w:rsid w:val="00A15974"/>
    <w:rsid w:val="00A15C15"/>
    <w:rsid w:val="00A15D67"/>
    <w:rsid w:val="00A15DF7"/>
    <w:rsid w:val="00A1627A"/>
    <w:rsid w:val="00A16476"/>
    <w:rsid w:val="00A164B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3EA9"/>
    <w:rsid w:val="00A2434D"/>
    <w:rsid w:val="00A24C24"/>
    <w:rsid w:val="00A24E18"/>
    <w:rsid w:val="00A24EF8"/>
    <w:rsid w:val="00A252C9"/>
    <w:rsid w:val="00A2568D"/>
    <w:rsid w:val="00A25A6F"/>
    <w:rsid w:val="00A25E5E"/>
    <w:rsid w:val="00A2614E"/>
    <w:rsid w:val="00A263FA"/>
    <w:rsid w:val="00A266C8"/>
    <w:rsid w:val="00A269DB"/>
    <w:rsid w:val="00A26A03"/>
    <w:rsid w:val="00A26A57"/>
    <w:rsid w:val="00A26FAE"/>
    <w:rsid w:val="00A2724D"/>
    <w:rsid w:val="00A27A1B"/>
    <w:rsid w:val="00A27AFC"/>
    <w:rsid w:val="00A30519"/>
    <w:rsid w:val="00A30867"/>
    <w:rsid w:val="00A30952"/>
    <w:rsid w:val="00A309B1"/>
    <w:rsid w:val="00A309B5"/>
    <w:rsid w:val="00A30C78"/>
    <w:rsid w:val="00A30E5C"/>
    <w:rsid w:val="00A30F71"/>
    <w:rsid w:val="00A312C7"/>
    <w:rsid w:val="00A313D8"/>
    <w:rsid w:val="00A3161D"/>
    <w:rsid w:val="00A318B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84"/>
    <w:rsid w:val="00A3487B"/>
    <w:rsid w:val="00A3489F"/>
    <w:rsid w:val="00A34C0D"/>
    <w:rsid w:val="00A34C2C"/>
    <w:rsid w:val="00A34FF6"/>
    <w:rsid w:val="00A35295"/>
    <w:rsid w:val="00A35858"/>
    <w:rsid w:val="00A35938"/>
    <w:rsid w:val="00A35B51"/>
    <w:rsid w:val="00A35DF9"/>
    <w:rsid w:val="00A36028"/>
    <w:rsid w:val="00A3614E"/>
    <w:rsid w:val="00A36275"/>
    <w:rsid w:val="00A36983"/>
    <w:rsid w:val="00A36ACD"/>
    <w:rsid w:val="00A37297"/>
    <w:rsid w:val="00A374FA"/>
    <w:rsid w:val="00A3750E"/>
    <w:rsid w:val="00A37A57"/>
    <w:rsid w:val="00A37B05"/>
    <w:rsid w:val="00A37CD9"/>
    <w:rsid w:val="00A37F03"/>
    <w:rsid w:val="00A37F8C"/>
    <w:rsid w:val="00A40077"/>
    <w:rsid w:val="00A404B5"/>
    <w:rsid w:val="00A40653"/>
    <w:rsid w:val="00A406F7"/>
    <w:rsid w:val="00A408DB"/>
    <w:rsid w:val="00A40CAB"/>
    <w:rsid w:val="00A40CFF"/>
    <w:rsid w:val="00A4107E"/>
    <w:rsid w:val="00A4111F"/>
    <w:rsid w:val="00A415E5"/>
    <w:rsid w:val="00A4179C"/>
    <w:rsid w:val="00A41A12"/>
    <w:rsid w:val="00A41E09"/>
    <w:rsid w:val="00A4295E"/>
    <w:rsid w:val="00A42994"/>
    <w:rsid w:val="00A42F4E"/>
    <w:rsid w:val="00A43072"/>
    <w:rsid w:val="00A4307D"/>
    <w:rsid w:val="00A432CC"/>
    <w:rsid w:val="00A43335"/>
    <w:rsid w:val="00A434F5"/>
    <w:rsid w:val="00A438A8"/>
    <w:rsid w:val="00A4391E"/>
    <w:rsid w:val="00A4393C"/>
    <w:rsid w:val="00A43B02"/>
    <w:rsid w:val="00A43E8A"/>
    <w:rsid w:val="00A440B7"/>
    <w:rsid w:val="00A4480E"/>
    <w:rsid w:val="00A44B5A"/>
    <w:rsid w:val="00A44D1C"/>
    <w:rsid w:val="00A44FB5"/>
    <w:rsid w:val="00A44FD9"/>
    <w:rsid w:val="00A451C8"/>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160"/>
    <w:rsid w:val="00A47431"/>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4D6"/>
    <w:rsid w:val="00A52A8E"/>
    <w:rsid w:val="00A52D21"/>
    <w:rsid w:val="00A5307C"/>
    <w:rsid w:val="00A531AF"/>
    <w:rsid w:val="00A53295"/>
    <w:rsid w:val="00A5342B"/>
    <w:rsid w:val="00A53BAA"/>
    <w:rsid w:val="00A53F03"/>
    <w:rsid w:val="00A540C2"/>
    <w:rsid w:val="00A5467A"/>
    <w:rsid w:val="00A54B32"/>
    <w:rsid w:val="00A551BE"/>
    <w:rsid w:val="00A551E2"/>
    <w:rsid w:val="00A5598F"/>
    <w:rsid w:val="00A559B0"/>
    <w:rsid w:val="00A55C76"/>
    <w:rsid w:val="00A55E2B"/>
    <w:rsid w:val="00A55F28"/>
    <w:rsid w:val="00A561A8"/>
    <w:rsid w:val="00A56371"/>
    <w:rsid w:val="00A565FA"/>
    <w:rsid w:val="00A56C97"/>
    <w:rsid w:val="00A56D92"/>
    <w:rsid w:val="00A56E9D"/>
    <w:rsid w:val="00A56F25"/>
    <w:rsid w:val="00A57061"/>
    <w:rsid w:val="00A571B3"/>
    <w:rsid w:val="00A5746B"/>
    <w:rsid w:val="00A575B1"/>
    <w:rsid w:val="00A5766D"/>
    <w:rsid w:val="00A577BE"/>
    <w:rsid w:val="00A579F4"/>
    <w:rsid w:val="00A579FB"/>
    <w:rsid w:val="00A57A37"/>
    <w:rsid w:val="00A57AD2"/>
    <w:rsid w:val="00A57C7C"/>
    <w:rsid w:val="00A57D45"/>
    <w:rsid w:val="00A57F25"/>
    <w:rsid w:val="00A60031"/>
    <w:rsid w:val="00A6038A"/>
    <w:rsid w:val="00A60406"/>
    <w:rsid w:val="00A6046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146"/>
    <w:rsid w:val="00A6480F"/>
    <w:rsid w:val="00A64830"/>
    <w:rsid w:val="00A64AE3"/>
    <w:rsid w:val="00A65435"/>
    <w:rsid w:val="00A6548F"/>
    <w:rsid w:val="00A65759"/>
    <w:rsid w:val="00A657C6"/>
    <w:rsid w:val="00A658A6"/>
    <w:rsid w:val="00A659F7"/>
    <w:rsid w:val="00A65BA3"/>
    <w:rsid w:val="00A65CC8"/>
    <w:rsid w:val="00A662BB"/>
    <w:rsid w:val="00A66525"/>
    <w:rsid w:val="00A66781"/>
    <w:rsid w:val="00A6686A"/>
    <w:rsid w:val="00A671E8"/>
    <w:rsid w:val="00A6737E"/>
    <w:rsid w:val="00A67547"/>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1F5"/>
    <w:rsid w:val="00A72481"/>
    <w:rsid w:val="00A72545"/>
    <w:rsid w:val="00A72788"/>
    <w:rsid w:val="00A72873"/>
    <w:rsid w:val="00A729F1"/>
    <w:rsid w:val="00A72CF5"/>
    <w:rsid w:val="00A72EC9"/>
    <w:rsid w:val="00A72ECB"/>
    <w:rsid w:val="00A73711"/>
    <w:rsid w:val="00A7379A"/>
    <w:rsid w:val="00A7393D"/>
    <w:rsid w:val="00A73C9F"/>
    <w:rsid w:val="00A7404B"/>
    <w:rsid w:val="00A74239"/>
    <w:rsid w:val="00A74416"/>
    <w:rsid w:val="00A747B1"/>
    <w:rsid w:val="00A74B92"/>
    <w:rsid w:val="00A752A7"/>
    <w:rsid w:val="00A752B5"/>
    <w:rsid w:val="00A754B6"/>
    <w:rsid w:val="00A754CE"/>
    <w:rsid w:val="00A75A10"/>
    <w:rsid w:val="00A75D4B"/>
    <w:rsid w:val="00A762D9"/>
    <w:rsid w:val="00A7633A"/>
    <w:rsid w:val="00A767D7"/>
    <w:rsid w:val="00A7680C"/>
    <w:rsid w:val="00A76B41"/>
    <w:rsid w:val="00A76B6A"/>
    <w:rsid w:val="00A76D1C"/>
    <w:rsid w:val="00A76D5D"/>
    <w:rsid w:val="00A76D8A"/>
    <w:rsid w:val="00A76EC8"/>
    <w:rsid w:val="00A7758E"/>
    <w:rsid w:val="00A7771B"/>
    <w:rsid w:val="00A777D7"/>
    <w:rsid w:val="00A80042"/>
    <w:rsid w:val="00A802A3"/>
    <w:rsid w:val="00A8046F"/>
    <w:rsid w:val="00A80C4F"/>
    <w:rsid w:val="00A80CB4"/>
    <w:rsid w:val="00A810E9"/>
    <w:rsid w:val="00A81156"/>
    <w:rsid w:val="00A8150C"/>
    <w:rsid w:val="00A81756"/>
    <w:rsid w:val="00A81869"/>
    <w:rsid w:val="00A8191F"/>
    <w:rsid w:val="00A8201C"/>
    <w:rsid w:val="00A82065"/>
    <w:rsid w:val="00A822A7"/>
    <w:rsid w:val="00A822CC"/>
    <w:rsid w:val="00A82488"/>
    <w:rsid w:val="00A82C88"/>
    <w:rsid w:val="00A82CC5"/>
    <w:rsid w:val="00A82DA7"/>
    <w:rsid w:val="00A82F3A"/>
    <w:rsid w:val="00A8302C"/>
    <w:rsid w:val="00A8326C"/>
    <w:rsid w:val="00A83319"/>
    <w:rsid w:val="00A833D8"/>
    <w:rsid w:val="00A83592"/>
    <w:rsid w:val="00A83626"/>
    <w:rsid w:val="00A83B8C"/>
    <w:rsid w:val="00A83ED2"/>
    <w:rsid w:val="00A840BA"/>
    <w:rsid w:val="00A850FD"/>
    <w:rsid w:val="00A8563E"/>
    <w:rsid w:val="00A85691"/>
    <w:rsid w:val="00A856FA"/>
    <w:rsid w:val="00A85711"/>
    <w:rsid w:val="00A859A7"/>
    <w:rsid w:val="00A873C8"/>
    <w:rsid w:val="00A87849"/>
    <w:rsid w:val="00A87981"/>
    <w:rsid w:val="00A87D2F"/>
    <w:rsid w:val="00A87E00"/>
    <w:rsid w:val="00A87F33"/>
    <w:rsid w:val="00A90041"/>
    <w:rsid w:val="00A903D7"/>
    <w:rsid w:val="00A905A5"/>
    <w:rsid w:val="00A9076A"/>
    <w:rsid w:val="00A907A5"/>
    <w:rsid w:val="00A907EC"/>
    <w:rsid w:val="00A90AA4"/>
    <w:rsid w:val="00A90CE5"/>
    <w:rsid w:val="00A90D4D"/>
    <w:rsid w:val="00A9127C"/>
    <w:rsid w:val="00A9148F"/>
    <w:rsid w:val="00A91877"/>
    <w:rsid w:val="00A91AD5"/>
    <w:rsid w:val="00A91DFB"/>
    <w:rsid w:val="00A920D1"/>
    <w:rsid w:val="00A92186"/>
    <w:rsid w:val="00A921FA"/>
    <w:rsid w:val="00A9225D"/>
    <w:rsid w:val="00A9232D"/>
    <w:rsid w:val="00A925C2"/>
    <w:rsid w:val="00A93110"/>
    <w:rsid w:val="00A9341B"/>
    <w:rsid w:val="00A93760"/>
    <w:rsid w:val="00A937BC"/>
    <w:rsid w:val="00A9389F"/>
    <w:rsid w:val="00A93D84"/>
    <w:rsid w:val="00A93D86"/>
    <w:rsid w:val="00A93ED5"/>
    <w:rsid w:val="00A93F95"/>
    <w:rsid w:val="00A9429A"/>
    <w:rsid w:val="00A9486D"/>
    <w:rsid w:val="00A94B7F"/>
    <w:rsid w:val="00A954C3"/>
    <w:rsid w:val="00A95A24"/>
    <w:rsid w:val="00A96119"/>
    <w:rsid w:val="00A96723"/>
    <w:rsid w:val="00A969D8"/>
    <w:rsid w:val="00A96CB6"/>
    <w:rsid w:val="00A97245"/>
    <w:rsid w:val="00A97694"/>
    <w:rsid w:val="00A97738"/>
    <w:rsid w:val="00A97818"/>
    <w:rsid w:val="00A97BC7"/>
    <w:rsid w:val="00A97C59"/>
    <w:rsid w:val="00A97EA0"/>
    <w:rsid w:val="00A97EA8"/>
    <w:rsid w:val="00AA0256"/>
    <w:rsid w:val="00AA07C2"/>
    <w:rsid w:val="00AA080B"/>
    <w:rsid w:val="00AA080F"/>
    <w:rsid w:val="00AA0A6B"/>
    <w:rsid w:val="00AA0B97"/>
    <w:rsid w:val="00AA0C41"/>
    <w:rsid w:val="00AA1214"/>
    <w:rsid w:val="00AA1352"/>
    <w:rsid w:val="00AA1550"/>
    <w:rsid w:val="00AA2003"/>
    <w:rsid w:val="00AA2047"/>
    <w:rsid w:val="00AA209B"/>
    <w:rsid w:val="00AA2429"/>
    <w:rsid w:val="00AA2442"/>
    <w:rsid w:val="00AA2505"/>
    <w:rsid w:val="00AA26D4"/>
    <w:rsid w:val="00AA2A0A"/>
    <w:rsid w:val="00AA2CAC"/>
    <w:rsid w:val="00AA2F8F"/>
    <w:rsid w:val="00AA340A"/>
    <w:rsid w:val="00AA36B8"/>
    <w:rsid w:val="00AA37A3"/>
    <w:rsid w:val="00AA3BAC"/>
    <w:rsid w:val="00AA3DE5"/>
    <w:rsid w:val="00AA3EEB"/>
    <w:rsid w:val="00AA43EA"/>
    <w:rsid w:val="00AA4499"/>
    <w:rsid w:val="00AA485B"/>
    <w:rsid w:val="00AA4927"/>
    <w:rsid w:val="00AA49A0"/>
    <w:rsid w:val="00AA4DE6"/>
    <w:rsid w:val="00AA4FAE"/>
    <w:rsid w:val="00AA4FC3"/>
    <w:rsid w:val="00AA522A"/>
    <w:rsid w:val="00AA54F4"/>
    <w:rsid w:val="00AA568F"/>
    <w:rsid w:val="00AA58F5"/>
    <w:rsid w:val="00AA5D5A"/>
    <w:rsid w:val="00AA5D82"/>
    <w:rsid w:val="00AA5E75"/>
    <w:rsid w:val="00AA5EE1"/>
    <w:rsid w:val="00AA62F5"/>
    <w:rsid w:val="00AA68C6"/>
    <w:rsid w:val="00AA69C3"/>
    <w:rsid w:val="00AA6B6D"/>
    <w:rsid w:val="00AA6C55"/>
    <w:rsid w:val="00AA6F6B"/>
    <w:rsid w:val="00AA7189"/>
    <w:rsid w:val="00AA7214"/>
    <w:rsid w:val="00AA7C36"/>
    <w:rsid w:val="00AA7F2A"/>
    <w:rsid w:val="00AA7FF4"/>
    <w:rsid w:val="00AB00A3"/>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AD7"/>
    <w:rsid w:val="00AB5DA0"/>
    <w:rsid w:val="00AB5DA5"/>
    <w:rsid w:val="00AB6073"/>
    <w:rsid w:val="00AB6298"/>
    <w:rsid w:val="00AB62E0"/>
    <w:rsid w:val="00AB642E"/>
    <w:rsid w:val="00AB65C3"/>
    <w:rsid w:val="00AB67D8"/>
    <w:rsid w:val="00AB6C98"/>
    <w:rsid w:val="00AB6CA7"/>
    <w:rsid w:val="00AB6FC9"/>
    <w:rsid w:val="00AB7731"/>
    <w:rsid w:val="00AC0369"/>
    <w:rsid w:val="00AC0392"/>
    <w:rsid w:val="00AC13B9"/>
    <w:rsid w:val="00AC15F3"/>
    <w:rsid w:val="00AC172A"/>
    <w:rsid w:val="00AC1741"/>
    <w:rsid w:val="00AC1CE5"/>
    <w:rsid w:val="00AC1D3B"/>
    <w:rsid w:val="00AC1FF3"/>
    <w:rsid w:val="00AC2140"/>
    <w:rsid w:val="00AC28A9"/>
    <w:rsid w:val="00AC2DCD"/>
    <w:rsid w:val="00AC3919"/>
    <w:rsid w:val="00AC39AF"/>
    <w:rsid w:val="00AC3A5D"/>
    <w:rsid w:val="00AC3CBA"/>
    <w:rsid w:val="00AC4153"/>
    <w:rsid w:val="00AC444B"/>
    <w:rsid w:val="00AC4491"/>
    <w:rsid w:val="00AC4A11"/>
    <w:rsid w:val="00AC4ACE"/>
    <w:rsid w:val="00AC4BD8"/>
    <w:rsid w:val="00AC4F77"/>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6F05"/>
    <w:rsid w:val="00AC7021"/>
    <w:rsid w:val="00AC728E"/>
    <w:rsid w:val="00AC7D0C"/>
    <w:rsid w:val="00AC7ECE"/>
    <w:rsid w:val="00AD0B5E"/>
    <w:rsid w:val="00AD0BF4"/>
    <w:rsid w:val="00AD0F0B"/>
    <w:rsid w:val="00AD1783"/>
    <w:rsid w:val="00AD195C"/>
    <w:rsid w:val="00AD199C"/>
    <w:rsid w:val="00AD1AD1"/>
    <w:rsid w:val="00AD1C47"/>
    <w:rsid w:val="00AD1C8C"/>
    <w:rsid w:val="00AD2040"/>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6EE"/>
    <w:rsid w:val="00AD6B3E"/>
    <w:rsid w:val="00AD6C61"/>
    <w:rsid w:val="00AD6F2B"/>
    <w:rsid w:val="00AD7691"/>
    <w:rsid w:val="00AD789B"/>
    <w:rsid w:val="00AD7A72"/>
    <w:rsid w:val="00AD7B61"/>
    <w:rsid w:val="00AD7E7C"/>
    <w:rsid w:val="00AE03BB"/>
    <w:rsid w:val="00AE0533"/>
    <w:rsid w:val="00AE060C"/>
    <w:rsid w:val="00AE0C39"/>
    <w:rsid w:val="00AE0C3B"/>
    <w:rsid w:val="00AE0EF4"/>
    <w:rsid w:val="00AE0FD3"/>
    <w:rsid w:val="00AE17F6"/>
    <w:rsid w:val="00AE1944"/>
    <w:rsid w:val="00AE1DF2"/>
    <w:rsid w:val="00AE2483"/>
    <w:rsid w:val="00AE296B"/>
    <w:rsid w:val="00AE29A1"/>
    <w:rsid w:val="00AE2AD8"/>
    <w:rsid w:val="00AE2CA0"/>
    <w:rsid w:val="00AE2FD2"/>
    <w:rsid w:val="00AE3172"/>
    <w:rsid w:val="00AE3232"/>
    <w:rsid w:val="00AE36CD"/>
    <w:rsid w:val="00AE3753"/>
    <w:rsid w:val="00AE3899"/>
    <w:rsid w:val="00AE3A42"/>
    <w:rsid w:val="00AE3A94"/>
    <w:rsid w:val="00AE3AFA"/>
    <w:rsid w:val="00AE3C3B"/>
    <w:rsid w:val="00AE4014"/>
    <w:rsid w:val="00AE41B7"/>
    <w:rsid w:val="00AE4568"/>
    <w:rsid w:val="00AE4A82"/>
    <w:rsid w:val="00AE4B42"/>
    <w:rsid w:val="00AE4CBB"/>
    <w:rsid w:val="00AE50FF"/>
    <w:rsid w:val="00AE5351"/>
    <w:rsid w:val="00AE536D"/>
    <w:rsid w:val="00AE5440"/>
    <w:rsid w:val="00AE5A65"/>
    <w:rsid w:val="00AE65C5"/>
    <w:rsid w:val="00AE666E"/>
    <w:rsid w:val="00AE6E8A"/>
    <w:rsid w:val="00AE6F55"/>
    <w:rsid w:val="00AE6FF8"/>
    <w:rsid w:val="00AE7208"/>
    <w:rsid w:val="00AE72D4"/>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C6A"/>
    <w:rsid w:val="00AF2158"/>
    <w:rsid w:val="00AF22EF"/>
    <w:rsid w:val="00AF2962"/>
    <w:rsid w:val="00AF29A7"/>
    <w:rsid w:val="00AF2E55"/>
    <w:rsid w:val="00AF3313"/>
    <w:rsid w:val="00AF34B8"/>
    <w:rsid w:val="00AF3DB9"/>
    <w:rsid w:val="00AF3F7B"/>
    <w:rsid w:val="00AF40B8"/>
    <w:rsid w:val="00AF4322"/>
    <w:rsid w:val="00AF4777"/>
    <w:rsid w:val="00AF49A6"/>
    <w:rsid w:val="00AF55FE"/>
    <w:rsid w:val="00AF58BA"/>
    <w:rsid w:val="00AF5B93"/>
    <w:rsid w:val="00AF5D9F"/>
    <w:rsid w:val="00AF60E6"/>
    <w:rsid w:val="00AF63B8"/>
    <w:rsid w:val="00AF65E0"/>
    <w:rsid w:val="00AF6645"/>
    <w:rsid w:val="00AF665A"/>
    <w:rsid w:val="00AF6B13"/>
    <w:rsid w:val="00AF6E52"/>
    <w:rsid w:val="00AF70B9"/>
    <w:rsid w:val="00AF735B"/>
    <w:rsid w:val="00AF743B"/>
    <w:rsid w:val="00AF74C0"/>
    <w:rsid w:val="00AF7E22"/>
    <w:rsid w:val="00AF7F29"/>
    <w:rsid w:val="00B000E6"/>
    <w:rsid w:val="00B004C7"/>
    <w:rsid w:val="00B00815"/>
    <w:rsid w:val="00B0097E"/>
    <w:rsid w:val="00B00C7F"/>
    <w:rsid w:val="00B00D0C"/>
    <w:rsid w:val="00B00F58"/>
    <w:rsid w:val="00B01561"/>
    <w:rsid w:val="00B01EDD"/>
    <w:rsid w:val="00B0202D"/>
    <w:rsid w:val="00B025D1"/>
    <w:rsid w:val="00B026BF"/>
    <w:rsid w:val="00B02C38"/>
    <w:rsid w:val="00B02D2A"/>
    <w:rsid w:val="00B0301B"/>
    <w:rsid w:val="00B034E8"/>
    <w:rsid w:val="00B0360A"/>
    <w:rsid w:val="00B036C0"/>
    <w:rsid w:val="00B037A4"/>
    <w:rsid w:val="00B03903"/>
    <w:rsid w:val="00B03997"/>
    <w:rsid w:val="00B039B4"/>
    <w:rsid w:val="00B041A0"/>
    <w:rsid w:val="00B04380"/>
    <w:rsid w:val="00B04416"/>
    <w:rsid w:val="00B044CC"/>
    <w:rsid w:val="00B04509"/>
    <w:rsid w:val="00B04774"/>
    <w:rsid w:val="00B0501D"/>
    <w:rsid w:val="00B0535A"/>
    <w:rsid w:val="00B05433"/>
    <w:rsid w:val="00B05648"/>
    <w:rsid w:val="00B05B38"/>
    <w:rsid w:val="00B05CE7"/>
    <w:rsid w:val="00B05D2C"/>
    <w:rsid w:val="00B064A7"/>
    <w:rsid w:val="00B0655D"/>
    <w:rsid w:val="00B06ABA"/>
    <w:rsid w:val="00B06FB0"/>
    <w:rsid w:val="00B07109"/>
    <w:rsid w:val="00B07142"/>
    <w:rsid w:val="00B07243"/>
    <w:rsid w:val="00B0748F"/>
    <w:rsid w:val="00B07AC8"/>
    <w:rsid w:val="00B07B03"/>
    <w:rsid w:val="00B07DA1"/>
    <w:rsid w:val="00B07E76"/>
    <w:rsid w:val="00B1000D"/>
    <w:rsid w:val="00B10026"/>
    <w:rsid w:val="00B1022D"/>
    <w:rsid w:val="00B103E3"/>
    <w:rsid w:val="00B10C67"/>
    <w:rsid w:val="00B10F46"/>
    <w:rsid w:val="00B11063"/>
    <w:rsid w:val="00B11091"/>
    <w:rsid w:val="00B1134B"/>
    <w:rsid w:val="00B1144B"/>
    <w:rsid w:val="00B11DAC"/>
    <w:rsid w:val="00B11EDB"/>
    <w:rsid w:val="00B12117"/>
    <w:rsid w:val="00B121D2"/>
    <w:rsid w:val="00B12D83"/>
    <w:rsid w:val="00B13328"/>
    <w:rsid w:val="00B13A88"/>
    <w:rsid w:val="00B13B64"/>
    <w:rsid w:val="00B13C30"/>
    <w:rsid w:val="00B13F9D"/>
    <w:rsid w:val="00B1438A"/>
    <w:rsid w:val="00B144EC"/>
    <w:rsid w:val="00B14A67"/>
    <w:rsid w:val="00B14BE6"/>
    <w:rsid w:val="00B14D41"/>
    <w:rsid w:val="00B154D7"/>
    <w:rsid w:val="00B15637"/>
    <w:rsid w:val="00B157F8"/>
    <w:rsid w:val="00B1608F"/>
    <w:rsid w:val="00B160B8"/>
    <w:rsid w:val="00B16488"/>
    <w:rsid w:val="00B164C6"/>
    <w:rsid w:val="00B164E5"/>
    <w:rsid w:val="00B168CF"/>
    <w:rsid w:val="00B16940"/>
    <w:rsid w:val="00B16B91"/>
    <w:rsid w:val="00B17141"/>
    <w:rsid w:val="00B172AB"/>
    <w:rsid w:val="00B173D0"/>
    <w:rsid w:val="00B176CD"/>
    <w:rsid w:val="00B17810"/>
    <w:rsid w:val="00B17CAF"/>
    <w:rsid w:val="00B20132"/>
    <w:rsid w:val="00B20A0A"/>
    <w:rsid w:val="00B20B7A"/>
    <w:rsid w:val="00B20D5C"/>
    <w:rsid w:val="00B20DB7"/>
    <w:rsid w:val="00B20FDF"/>
    <w:rsid w:val="00B2156C"/>
    <w:rsid w:val="00B21EFC"/>
    <w:rsid w:val="00B220B1"/>
    <w:rsid w:val="00B2274D"/>
    <w:rsid w:val="00B22A7E"/>
    <w:rsid w:val="00B22C12"/>
    <w:rsid w:val="00B230CB"/>
    <w:rsid w:val="00B233A3"/>
    <w:rsid w:val="00B23508"/>
    <w:rsid w:val="00B23B5E"/>
    <w:rsid w:val="00B23B8E"/>
    <w:rsid w:val="00B23E15"/>
    <w:rsid w:val="00B2419B"/>
    <w:rsid w:val="00B241A5"/>
    <w:rsid w:val="00B247AB"/>
    <w:rsid w:val="00B24B9F"/>
    <w:rsid w:val="00B24E69"/>
    <w:rsid w:val="00B24EDB"/>
    <w:rsid w:val="00B24F47"/>
    <w:rsid w:val="00B252AE"/>
    <w:rsid w:val="00B252DF"/>
    <w:rsid w:val="00B25622"/>
    <w:rsid w:val="00B25763"/>
    <w:rsid w:val="00B25787"/>
    <w:rsid w:val="00B25AA4"/>
    <w:rsid w:val="00B25EC5"/>
    <w:rsid w:val="00B26158"/>
    <w:rsid w:val="00B266F8"/>
    <w:rsid w:val="00B2671C"/>
    <w:rsid w:val="00B267D4"/>
    <w:rsid w:val="00B27309"/>
    <w:rsid w:val="00B274E3"/>
    <w:rsid w:val="00B276A6"/>
    <w:rsid w:val="00B2783A"/>
    <w:rsid w:val="00B27F46"/>
    <w:rsid w:val="00B27F48"/>
    <w:rsid w:val="00B30414"/>
    <w:rsid w:val="00B30A75"/>
    <w:rsid w:val="00B30B5E"/>
    <w:rsid w:val="00B30C2C"/>
    <w:rsid w:val="00B30EFE"/>
    <w:rsid w:val="00B31812"/>
    <w:rsid w:val="00B31872"/>
    <w:rsid w:val="00B31927"/>
    <w:rsid w:val="00B31B88"/>
    <w:rsid w:val="00B323B8"/>
    <w:rsid w:val="00B323DA"/>
    <w:rsid w:val="00B32404"/>
    <w:rsid w:val="00B32880"/>
    <w:rsid w:val="00B32DEA"/>
    <w:rsid w:val="00B32E21"/>
    <w:rsid w:val="00B32F9D"/>
    <w:rsid w:val="00B330EE"/>
    <w:rsid w:val="00B3310E"/>
    <w:rsid w:val="00B33425"/>
    <w:rsid w:val="00B3346F"/>
    <w:rsid w:val="00B3390D"/>
    <w:rsid w:val="00B33934"/>
    <w:rsid w:val="00B33C6A"/>
    <w:rsid w:val="00B33F10"/>
    <w:rsid w:val="00B341C1"/>
    <w:rsid w:val="00B34435"/>
    <w:rsid w:val="00B3454D"/>
    <w:rsid w:val="00B347E9"/>
    <w:rsid w:val="00B34823"/>
    <w:rsid w:val="00B348AC"/>
    <w:rsid w:val="00B349EE"/>
    <w:rsid w:val="00B34A8D"/>
    <w:rsid w:val="00B34B34"/>
    <w:rsid w:val="00B34C40"/>
    <w:rsid w:val="00B3524C"/>
    <w:rsid w:val="00B353E7"/>
    <w:rsid w:val="00B35421"/>
    <w:rsid w:val="00B35714"/>
    <w:rsid w:val="00B35BE9"/>
    <w:rsid w:val="00B360CE"/>
    <w:rsid w:val="00B366FB"/>
    <w:rsid w:val="00B367BF"/>
    <w:rsid w:val="00B36954"/>
    <w:rsid w:val="00B374EA"/>
    <w:rsid w:val="00B37593"/>
    <w:rsid w:val="00B3786A"/>
    <w:rsid w:val="00B37C61"/>
    <w:rsid w:val="00B37CA4"/>
    <w:rsid w:val="00B37CE8"/>
    <w:rsid w:val="00B40082"/>
    <w:rsid w:val="00B4044B"/>
    <w:rsid w:val="00B40713"/>
    <w:rsid w:val="00B40905"/>
    <w:rsid w:val="00B40954"/>
    <w:rsid w:val="00B40AB7"/>
    <w:rsid w:val="00B40AD1"/>
    <w:rsid w:val="00B41004"/>
    <w:rsid w:val="00B415AA"/>
    <w:rsid w:val="00B41602"/>
    <w:rsid w:val="00B41DA2"/>
    <w:rsid w:val="00B41DD8"/>
    <w:rsid w:val="00B423AD"/>
    <w:rsid w:val="00B4253C"/>
    <w:rsid w:val="00B42901"/>
    <w:rsid w:val="00B4292D"/>
    <w:rsid w:val="00B42CD6"/>
    <w:rsid w:val="00B42D26"/>
    <w:rsid w:val="00B42DA7"/>
    <w:rsid w:val="00B42EB2"/>
    <w:rsid w:val="00B43186"/>
    <w:rsid w:val="00B43359"/>
    <w:rsid w:val="00B4358D"/>
    <w:rsid w:val="00B43913"/>
    <w:rsid w:val="00B43C0B"/>
    <w:rsid w:val="00B43D6A"/>
    <w:rsid w:val="00B443DC"/>
    <w:rsid w:val="00B446A7"/>
    <w:rsid w:val="00B447AC"/>
    <w:rsid w:val="00B44A0E"/>
    <w:rsid w:val="00B44E83"/>
    <w:rsid w:val="00B45112"/>
    <w:rsid w:val="00B4569C"/>
    <w:rsid w:val="00B457AD"/>
    <w:rsid w:val="00B459C1"/>
    <w:rsid w:val="00B45B80"/>
    <w:rsid w:val="00B45C1A"/>
    <w:rsid w:val="00B45D76"/>
    <w:rsid w:val="00B45E3A"/>
    <w:rsid w:val="00B462F0"/>
    <w:rsid w:val="00B4698C"/>
    <w:rsid w:val="00B46B64"/>
    <w:rsid w:val="00B46E3B"/>
    <w:rsid w:val="00B474B0"/>
    <w:rsid w:val="00B47749"/>
    <w:rsid w:val="00B47888"/>
    <w:rsid w:val="00B47DB7"/>
    <w:rsid w:val="00B47FDC"/>
    <w:rsid w:val="00B50351"/>
    <w:rsid w:val="00B5065F"/>
    <w:rsid w:val="00B50ABC"/>
    <w:rsid w:val="00B50BF1"/>
    <w:rsid w:val="00B50D3F"/>
    <w:rsid w:val="00B510B2"/>
    <w:rsid w:val="00B518ED"/>
    <w:rsid w:val="00B51A8B"/>
    <w:rsid w:val="00B51CBA"/>
    <w:rsid w:val="00B51D56"/>
    <w:rsid w:val="00B52177"/>
    <w:rsid w:val="00B523A6"/>
    <w:rsid w:val="00B525BE"/>
    <w:rsid w:val="00B526B0"/>
    <w:rsid w:val="00B52826"/>
    <w:rsid w:val="00B52870"/>
    <w:rsid w:val="00B52975"/>
    <w:rsid w:val="00B529AD"/>
    <w:rsid w:val="00B52A1F"/>
    <w:rsid w:val="00B52C79"/>
    <w:rsid w:val="00B52D91"/>
    <w:rsid w:val="00B52F6C"/>
    <w:rsid w:val="00B5334B"/>
    <w:rsid w:val="00B5343B"/>
    <w:rsid w:val="00B534A9"/>
    <w:rsid w:val="00B53511"/>
    <w:rsid w:val="00B5366D"/>
    <w:rsid w:val="00B53681"/>
    <w:rsid w:val="00B53964"/>
    <w:rsid w:val="00B53B5F"/>
    <w:rsid w:val="00B53E4B"/>
    <w:rsid w:val="00B53F66"/>
    <w:rsid w:val="00B5424D"/>
    <w:rsid w:val="00B5485C"/>
    <w:rsid w:val="00B54EAD"/>
    <w:rsid w:val="00B552AB"/>
    <w:rsid w:val="00B55317"/>
    <w:rsid w:val="00B55368"/>
    <w:rsid w:val="00B55B3A"/>
    <w:rsid w:val="00B55D55"/>
    <w:rsid w:val="00B55E2E"/>
    <w:rsid w:val="00B56071"/>
    <w:rsid w:val="00B564BE"/>
    <w:rsid w:val="00B5683F"/>
    <w:rsid w:val="00B56F22"/>
    <w:rsid w:val="00B577B4"/>
    <w:rsid w:val="00B5782E"/>
    <w:rsid w:val="00B57F17"/>
    <w:rsid w:val="00B6000D"/>
    <w:rsid w:val="00B601FD"/>
    <w:rsid w:val="00B6028D"/>
    <w:rsid w:val="00B60878"/>
    <w:rsid w:val="00B61027"/>
    <w:rsid w:val="00B610DC"/>
    <w:rsid w:val="00B61F00"/>
    <w:rsid w:val="00B62128"/>
    <w:rsid w:val="00B626B1"/>
    <w:rsid w:val="00B629DE"/>
    <w:rsid w:val="00B62A48"/>
    <w:rsid w:val="00B62A97"/>
    <w:rsid w:val="00B62F0C"/>
    <w:rsid w:val="00B637D8"/>
    <w:rsid w:val="00B6381C"/>
    <w:rsid w:val="00B638E2"/>
    <w:rsid w:val="00B640B5"/>
    <w:rsid w:val="00B64294"/>
    <w:rsid w:val="00B642D4"/>
    <w:rsid w:val="00B643C3"/>
    <w:rsid w:val="00B6480E"/>
    <w:rsid w:val="00B64A9C"/>
    <w:rsid w:val="00B64BB8"/>
    <w:rsid w:val="00B64CCB"/>
    <w:rsid w:val="00B64D52"/>
    <w:rsid w:val="00B65098"/>
    <w:rsid w:val="00B65679"/>
    <w:rsid w:val="00B656BF"/>
    <w:rsid w:val="00B657FD"/>
    <w:rsid w:val="00B65CA2"/>
    <w:rsid w:val="00B65DB5"/>
    <w:rsid w:val="00B6632F"/>
    <w:rsid w:val="00B663D0"/>
    <w:rsid w:val="00B667EC"/>
    <w:rsid w:val="00B669B3"/>
    <w:rsid w:val="00B66DC7"/>
    <w:rsid w:val="00B67191"/>
    <w:rsid w:val="00B67428"/>
    <w:rsid w:val="00B67832"/>
    <w:rsid w:val="00B70165"/>
    <w:rsid w:val="00B702A4"/>
    <w:rsid w:val="00B706F3"/>
    <w:rsid w:val="00B7072C"/>
    <w:rsid w:val="00B7085F"/>
    <w:rsid w:val="00B70A7D"/>
    <w:rsid w:val="00B70C78"/>
    <w:rsid w:val="00B70CB8"/>
    <w:rsid w:val="00B71689"/>
    <w:rsid w:val="00B718F8"/>
    <w:rsid w:val="00B71CEF"/>
    <w:rsid w:val="00B72114"/>
    <w:rsid w:val="00B725A5"/>
    <w:rsid w:val="00B72693"/>
    <w:rsid w:val="00B72CC6"/>
    <w:rsid w:val="00B73719"/>
    <w:rsid w:val="00B73F92"/>
    <w:rsid w:val="00B7413F"/>
    <w:rsid w:val="00B741E5"/>
    <w:rsid w:val="00B74365"/>
    <w:rsid w:val="00B745A3"/>
    <w:rsid w:val="00B746CC"/>
    <w:rsid w:val="00B74A4A"/>
    <w:rsid w:val="00B74EEB"/>
    <w:rsid w:val="00B75642"/>
    <w:rsid w:val="00B758E1"/>
    <w:rsid w:val="00B75EB7"/>
    <w:rsid w:val="00B762A1"/>
    <w:rsid w:val="00B7683C"/>
    <w:rsid w:val="00B76840"/>
    <w:rsid w:val="00B76B57"/>
    <w:rsid w:val="00B76C73"/>
    <w:rsid w:val="00B76CDA"/>
    <w:rsid w:val="00B76CE9"/>
    <w:rsid w:val="00B76D99"/>
    <w:rsid w:val="00B76DBC"/>
    <w:rsid w:val="00B770D7"/>
    <w:rsid w:val="00B77411"/>
    <w:rsid w:val="00B77ED7"/>
    <w:rsid w:val="00B8019B"/>
    <w:rsid w:val="00B801B6"/>
    <w:rsid w:val="00B802C1"/>
    <w:rsid w:val="00B8036E"/>
    <w:rsid w:val="00B80587"/>
    <w:rsid w:val="00B80AFA"/>
    <w:rsid w:val="00B80FF0"/>
    <w:rsid w:val="00B81070"/>
    <w:rsid w:val="00B81177"/>
    <w:rsid w:val="00B81494"/>
    <w:rsid w:val="00B8162A"/>
    <w:rsid w:val="00B81E31"/>
    <w:rsid w:val="00B81EFF"/>
    <w:rsid w:val="00B820DE"/>
    <w:rsid w:val="00B82261"/>
    <w:rsid w:val="00B8260D"/>
    <w:rsid w:val="00B826D9"/>
    <w:rsid w:val="00B8284B"/>
    <w:rsid w:val="00B82910"/>
    <w:rsid w:val="00B8338D"/>
    <w:rsid w:val="00B83AEF"/>
    <w:rsid w:val="00B83B55"/>
    <w:rsid w:val="00B83EAD"/>
    <w:rsid w:val="00B841ED"/>
    <w:rsid w:val="00B8425B"/>
    <w:rsid w:val="00B84451"/>
    <w:rsid w:val="00B84758"/>
    <w:rsid w:val="00B84774"/>
    <w:rsid w:val="00B8484F"/>
    <w:rsid w:val="00B8498F"/>
    <w:rsid w:val="00B84B3E"/>
    <w:rsid w:val="00B84F0C"/>
    <w:rsid w:val="00B850D9"/>
    <w:rsid w:val="00B85E34"/>
    <w:rsid w:val="00B8607E"/>
    <w:rsid w:val="00B86550"/>
    <w:rsid w:val="00B865EB"/>
    <w:rsid w:val="00B8671F"/>
    <w:rsid w:val="00B869A8"/>
    <w:rsid w:val="00B86B34"/>
    <w:rsid w:val="00B86B65"/>
    <w:rsid w:val="00B86D53"/>
    <w:rsid w:val="00B872A0"/>
    <w:rsid w:val="00B877B8"/>
    <w:rsid w:val="00B87BCB"/>
    <w:rsid w:val="00B87DE3"/>
    <w:rsid w:val="00B903F7"/>
    <w:rsid w:val="00B90545"/>
    <w:rsid w:val="00B90EFC"/>
    <w:rsid w:val="00B90F81"/>
    <w:rsid w:val="00B911E2"/>
    <w:rsid w:val="00B917C9"/>
    <w:rsid w:val="00B9194E"/>
    <w:rsid w:val="00B9206F"/>
    <w:rsid w:val="00B920F3"/>
    <w:rsid w:val="00B92447"/>
    <w:rsid w:val="00B926A3"/>
    <w:rsid w:val="00B92918"/>
    <w:rsid w:val="00B92D46"/>
    <w:rsid w:val="00B92E71"/>
    <w:rsid w:val="00B93225"/>
    <w:rsid w:val="00B93AB0"/>
    <w:rsid w:val="00B93D19"/>
    <w:rsid w:val="00B94140"/>
    <w:rsid w:val="00B941C0"/>
    <w:rsid w:val="00B946FF"/>
    <w:rsid w:val="00B94847"/>
    <w:rsid w:val="00B94B71"/>
    <w:rsid w:val="00B94C09"/>
    <w:rsid w:val="00B950D3"/>
    <w:rsid w:val="00B9523A"/>
    <w:rsid w:val="00B9541C"/>
    <w:rsid w:val="00B95905"/>
    <w:rsid w:val="00B9596B"/>
    <w:rsid w:val="00B95986"/>
    <w:rsid w:val="00B95B0D"/>
    <w:rsid w:val="00B95C50"/>
    <w:rsid w:val="00B95CA6"/>
    <w:rsid w:val="00B95E28"/>
    <w:rsid w:val="00B96816"/>
    <w:rsid w:val="00B969EC"/>
    <w:rsid w:val="00B96C72"/>
    <w:rsid w:val="00B96E42"/>
    <w:rsid w:val="00B97032"/>
    <w:rsid w:val="00B9705B"/>
    <w:rsid w:val="00B97433"/>
    <w:rsid w:val="00B97787"/>
    <w:rsid w:val="00B97805"/>
    <w:rsid w:val="00B978A9"/>
    <w:rsid w:val="00B97A23"/>
    <w:rsid w:val="00B97B7E"/>
    <w:rsid w:val="00B97DF4"/>
    <w:rsid w:val="00BA0099"/>
    <w:rsid w:val="00BA01CC"/>
    <w:rsid w:val="00BA032B"/>
    <w:rsid w:val="00BA0527"/>
    <w:rsid w:val="00BA090E"/>
    <w:rsid w:val="00BA09E2"/>
    <w:rsid w:val="00BA0A0B"/>
    <w:rsid w:val="00BA0E45"/>
    <w:rsid w:val="00BA0EA8"/>
    <w:rsid w:val="00BA1057"/>
    <w:rsid w:val="00BA13C2"/>
    <w:rsid w:val="00BA13C3"/>
    <w:rsid w:val="00BA1420"/>
    <w:rsid w:val="00BA19F5"/>
    <w:rsid w:val="00BA1A3F"/>
    <w:rsid w:val="00BA293A"/>
    <w:rsid w:val="00BA2BF6"/>
    <w:rsid w:val="00BA30D3"/>
    <w:rsid w:val="00BA359C"/>
    <w:rsid w:val="00BA37A2"/>
    <w:rsid w:val="00BA3B0F"/>
    <w:rsid w:val="00BA3D42"/>
    <w:rsid w:val="00BA3E38"/>
    <w:rsid w:val="00BA3F73"/>
    <w:rsid w:val="00BA430D"/>
    <w:rsid w:val="00BA466A"/>
    <w:rsid w:val="00BA466D"/>
    <w:rsid w:val="00BA4A8C"/>
    <w:rsid w:val="00BA5697"/>
    <w:rsid w:val="00BA57A8"/>
    <w:rsid w:val="00BA59C2"/>
    <w:rsid w:val="00BA5BDE"/>
    <w:rsid w:val="00BA5F15"/>
    <w:rsid w:val="00BA6022"/>
    <w:rsid w:val="00BA6207"/>
    <w:rsid w:val="00BA63F4"/>
    <w:rsid w:val="00BA68F6"/>
    <w:rsid w:val="00BA6949"/>
    <w:rsid w:val="00BA6DFE"/>
    <w:rsid w:val="00BA705D"/>
    <w:rsid w:val="00BA70A9"/>
    <w:rsid w:val="00BA7842"/>
    <w:rsid w:val="00BA7F16"/>
    <w:rsid w:val="00BB0067"/>
    <w:rsid w:val="00BB00DE"/>
    <w:rsid w:val="00BB0773"/>
    <w:rsid w:val="00BB07EC"/>
    <w:rsid w:val="00BB081A"/>
    <w:rsid w:val="00BB08A8"/>
    <w:rsid w:val="00BB08BC"/>
    <w:rsid w:val="00BB0FC1"/>
    <w:rsid w:val="00BB1215"/>
    <w:rsid w:val="00BB1245"/>
    <w:rsid w:val="00BB12FC"/>
    <w:rsid w:val="00BB15AB"/>
    <w:rsid w:val="00BB15F1"/>
    <w:rsid w:val="00BB162D"/>
    <w:rsid w:val="00BB1906"/>
    <w:rsid w:val="00BB2271"/>
    <w:rsid w:val="00BB24A7"/>
    <w:rsid w:val="00BB2550"/>
    <w:rsid w:val="00BB2961"/>
    <w:rsid w:val="00BB2FA6"/>
    <w:rsid w:val="00BB32CA"/>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4986"/>
    <w:rsid w:val="00BB54DA"/>
    <w:rsid w:val="00BB5516"/>
    <w:rsid w:val="00BB5ED7"/>
    <w:rsid w:val="00BB63D9"/>
    <w:rsid w:val="00BB6801"/>
    <w:rsid w:val="00BB6846"/>
    <w:rsid w:val="00BB6D71"/>
    <w:rsid w:val="00BB71D7"/>
    <w:rsid w:val="00BB7280"/>
    <w:rsid w:val="00BB7312"/>
    <w:rsid w:val="00BB7ABF"/>
    <w:rsid w:val="00BB7C33"/>
    <w:rsid w:val="00BC0096"/>
    <w:rsid w:val="00BC031E"/>
    <w:rsid w:val="00BC0363"/>
    <w:rsid w:val="00BC0656"/>
    <w:rsid w:val="00BC0914"/>
    <w:rsid w:val="00BC10C2"/>
    <w:rsid w:val="00BC13C3"/>
    <w:rsid w:val="00BC1AE1"/>
    <w:rsid w:val="00BC1D76"/>
    <w:rsid w:val="00BC1F69"/>
    <w:rsid w:val="00BC21AA"/>
    <w:rsid w:val="00BC21AF"/>
    <w:rsid w:val="00BC2422"/>
    <w:rsid w:val="00BC2503"/>
    <w:rsid w:val="00BC290E"/>
    <w:rsid w:val="00BC2B80"/>
    <w:rsid w:val="00BC2D0C"/>
    <w:rsid w:val="00BC2FA5"/>
    <w:rsid w:val="00BC315B"/>
    <w:rsid w:val="00BC3371"/>
    <w:rsid w:val="00BC34B5"/>
    <w:rsid w:val="00BC35A2"/>
    <w:rsid w:val="00BC38D4"/>
    <w:rsid w:val="00BC4010"/>
    <w:rsid w:val="00BC41E1"/>
    <w:rsid w:val="00BC42B6"/>
    <w:rsid w:val="00BC42E3"/>
    <w:rsid w:val="00BC46CF"/>
    <w:rsid w:val="00BC47C6"/>
    <w:rsid w:val="00BC48A8"/>
    <w:rsid w:val="00BC49EF"/>
    <w:rsid w:val="00BC5AF9"/>
    <w:rsid w:val="00BC5E44"/>
    <w:rsid w:val="00BC5E65"/>
    <w:rsid w:val="00BC5ED0"/>
    <w:rsid w:val="00BC60EF"/>
    <w:rsid w:val="00BC6667"/>
    <w:rsid w:val="00BC6763"/>
    <w:rsid w:val="00BC6DF7"/>
    <w:rsid w:val="00BC78E8"/>
    <w:rsid w:val="00BC79D4"/>
    <w:rsid w:val="00BC79E1"/>
    <w:rsid w:val="00BC7CC5"/>
    <w:rsid w:val="00BD006E"/>
    <w:rsid w:val="00BD04AC"/>
    <w:rsid w:val="00BD0526"/>
    <w:rsid w:val="00BD075A"/>
    <w:rsid w:val="00BD09BA"/>
    <w:rsid w:val="00BD0A21"/>
    <w:rsid w:val="00BD0E7B"/>
    <w:rsid w:val="00BD0EDB"/>
    <w:rsid w:val="00BD1541"/>
    <w:rsid w:val="00BD1622"/>
    <w:rsid w:val="00BD181F"/>
    <w:rsid w:val="00BD1C89"/>
    <w:rsid w:val="00BD214F"/>
    <w:rsid w:val="00BD2648"/>
    <w:rsid w:val="00BD2B35"/>
    <w:rsid w:val="00BD347E"/>
    <w:rsid w:val="00BD34C0"/>
    <w:rsid w:val="00BD354F"/>
    <w:rsid w:val="00BD35BB"/>
    <w:rsid w:val="00BD39B3"/>
    <w:rsid w:val="00BD4607"/>
    <w:rsid w:val="00BD4BEA"/>
    <w:rsid w:val="00BD5069"/>
    <w:rsid w:val="00BD5106"/>
    <w:rsid w:val="00BD529A"/>
    <w:rsid w:val="00BD55E1"/>
    <w:rsid w:val="00BD56B4"/>
    <w:rsid w:val="00BD5AEA"/>
    <w:rsid w:val="00BD5C2B"/>
    <w:rsid w:val="00BD5F7C"/>
    <w:rsid w:val="00BD63E6"/>
    <w:rsid w:val="00BD640E"/>
    <w:rsid w:val="00BD6C14"/>
    <w:rsid w:val="00BD6D90"/>
    <w:rsid w:val="00BD6FC0"/>
    <w:rsid w:val="00BD74A8"/>
    <w:rsid w:val="00BD75A5"/>
    <w:rsid w:val="00BD7A58"/>
    <w:rsid w:val="00BD7B8A"/>
    <w:rsid w:val="00BD7C25"/>
    <w:rsid w:val="00BE0077"/>
    <w:rsid w:val="00BE02C7"/>
    <w:rsid w:val="00BE05E2"/>
    <w:rsid w:val="00BE060B"/>
    <w:rsid w:val="00BE06ED"/>
    <w:rsid w:val="00BE0BA5"/>
    <w:rsid w:val="00BE0C04"/>
    <w:rsid w:val="00BE0CBF"/>
    <w:rsid w:val="00BE0D07"/>
    <w:rsid w:val="00BE0F90"/>
    <w:rsid w:val="00BE10BA"/>
    <w:rsid w:val="00BE15AC"/>
    <w:rsid w:val="00BE167E"/>
    <w:rsid w:val="00BE19B0"/>
    <w:rsid w:val="00BE25B4"/>
    <w:rsid w:val="00BE3180"/>
    <w:rsid w:val="00BE36E1"/>
    <w:rsid w:val="00BE377E"/>
    <w:rsid w:val="00BE3EF2"/>
    <w:rsid w:val="00BE401D"/>
    <w:rsid w:val="00BE41DE"/>
    <w:rsid w:val="00BE43C0"/>
    <w:rsid w:val="00BE44F3"/>
    <w:rsid w:val="00BE4543"/>
    <w:rsid w:val="00BE4A0B"/>
    <w:rsid w:val="00BE4A8B"/>
    <w:rsid w:val="00BE4B7E"/>
    <w:rsid w:val="00BE4C08"/>
    <w:rsid w:val="00BE53A5"/>
    <w:rsid w:val="00BE54D5"/>
    <w:rsid w:val="00BE57ED"/>
    <w:rsid w:val="00BE5800"/>
    <w:rsid w:val="00BE59C6"/>
    <w:rsid w:val="00BE5B27"/>
    <w:rsid w:val="00BE5D09"/>
    <w:rsid w:val="00BE5E09"/>
    <w:rsid w:val="00BE5E53"/>
    <w:rsid w:val="00BE5E93"/>
    <w:rsid w:val="00BE5EB7"/>
    <w:rsid w:val="00BE62F3"/>
    <w:rsid w:val="00BE6391"/>
    <w:rsid w:val="00BE68CB"/>
    <w:rsid w:val="00BE6A77"/>
    <w:rsid w:val="00BE702F"/>
    <w:rsid w:val="00BE72CE"/>
    <w:rsid w:val="00BE79A6"/>
    <w:rsid w:val="00BE79F0"/>
    <w:rsid w:val="00BE7A36"/>
    <w:rsid w:val="00BE7C2A"/>
    <w:rsid w:val="00BF032A"/>
    <w:rsid w:val="00BF05CA"/>
    <w:rsid w:val="00BF0F93"/>
    <w:rsid w:val="00BF1F25"/>
    <w:rsid w:val="00BF216B"/>
    <w:rsid w:val="00BF2412"/>
    <w:rsid w:val="00BF2AA3"/>
    <w:rsid w:val="00BF2E33"/>
    <w:rsid w:val="00BF2FBF"/>
    <w:rsid w:val="00BF35BC"/>
    <w:rsid w:val="00BF3B22"/>
    <w:rsid w:val="00BF3CDE"/>
    <w:rsid w:val="00BF4100"/>
    <w:rsid w:val="00BF4458"/>
    <w:rsid w:val="00BF486D"/>
    <w:rsid w:val="00BF48C5"/>
    <w:rsid w:val="00BF48FA"/>
    <w:rsid w:val="00BF4F58"/>
    <w:rsid w:val="00BF50AE"/>
    <w:rsid w:val="00BF516C"/>
    <w:rsid w:val="00BF5558"/>
    <w:rsid w:val="00BF69D1"/>
    <w:rsid w:val="00BF6D60"/>
    <w:rsid w:val="00BF70B9"/>
    <w:rsid w:val="00BF7377"/>
    <w:rsid w:val="00BF7451"/>
    <w:rsid w:val="00BF7E62"/>
    <w:rsid w:val="00C00370"/>
    <w:rsid w:val="00C0057C"/>
    <w:rsid w:val="00C00927"/>
    <w:rsid w:val="00C00BF5"/>
    <w:rsid w:val="00C00DA3"/>
    <w:rsid w:val="00C00DB9"/>
    <w:rsid w:val="00C00F18"/>
    <w:rsid w:val="00C00FCB"/>
    <w:rsid w:val="00C01167"/>
    <w:rsid w:val="00C01578"/>
    <w:rsid w:val="00C019F8"/>
    <w:rsid w:val="00C02039"/>
    <w:rsid w:val="00C022E5"/>
    <w:rsid w:val="00C023FC"/>
    <w:rsid w:val="00C02405"/>
    <w:rsid w:val="00C024C9"/>
    <w:rsid w:val="00C02696"/>
    <w:rsid w:val="00C02B62"/>
    <w:rsid w:val="00C03759"/>
    <w:rsid w:val="00C0382C"/>
    <w:rsid w:val="00C04630"/>
    <w:rsid w:val="00C04999"/>
    <w:rsid w:val="00C04F87"/>
    <w:rsid w:val="00C0531F"/>
    <w:rsid w:val="00C05C90"/>
    <w:rsid w:val="00C05DEA"/>
    <w:rsid w:val="00C063A8"/>
    <w:rsid w:val="00C06407"/>
    <w:rsid w:val="00C067F9"/>
    <w:rsid w:val="00C06E91"/>
    <w:rsid w:val="00C07324"/>
    <w:rsid w:val="00C07789"/>
    <w:rsid w:val="00C07812"/>
    <w:rsid w:val="00C07835"/>
    <w:rsid w:val="00C07A37"/>
    <w:rsid w:val="00C07A95"/>
    <w:rsid w:val="00C07CDA"/>
    <w:rsid w:val="00C07E2D"/>
    <w:rsid w:val="00C10523"/>
    <w:rsid w:val="00C10EA1"/>
    <w:rsid w:val="00C11012"/>
    <w:rsid w:val="00C1102F"/>
    <w:rsid w:val="00C115D4"/>
    <w:rsid w:val="00C11607"/>
    <w:rsid w:val="00C11D3C"/>
    <w:rsid w:val="00C11E14"/>
    <w:rsid w:val="00C11FB8"/>
    <w:rsid w:val="00C12210"/>
    <w:rsid w:val="00C12765"/>
    <w:rsid w:val="00C12DC1"/>
    <w:rsid w:val="00C13134"/>
    <w:rsid w:val="00C13EB0"/>
    <w:rsid w:val="00C145BA"/>
    <w:rsid w:val="00C15141"/>
    <w:rsid w:val="00C152AA"/>
    <w:rsid w:val="00C1531C"/>
    <w:rsid w:val="00C1542D"/>
    <w:rsid w:val="00C157C9"/>
    <w:rsid w:val="00C15964"/>
    <w:rsid w:val="00C15C21"/>
    <w:rsid w:val="00C15CA7"/>
    <w:rsid w:val="00C1641D"/>
    <w:rsid w:val="00C16595"/>
    <w:rsid w:val="00C16743"/>
    <w:rsid w:val="00C16E0B"/>
    <w:rsid w:val="00C16F1C"/>
    <w:rsid w:val="00C16F6F"/>
    <w:rsid w:val="00C17125"/>
    <w:rsid w:val="00C177B7"/>
    <w:rsid w:val="00C17887"/>
    <w:rsid w:val="00C179CE"/>
    <w:rsid w:val="00C17A4E"/>
    <w:rsid w:val="00C17B7F"/>
    <w:rsid w:val="00C17CB3"/>
    <w:rsid w:val="00C17D0C"/>
    <w:rsid w:val="00C17D4C"/>
    <w:rsid w:val="00C17D87"/>
    <w:rsid w:val="00C20126"/>
    <w:rsid w:val="00C2025B"/>
    <w:rsid w:val="00C203F4"/>
    <w:rsid w:val="00C207B6"/>
    <w:rsid w:val="00C208E1"/>
    <w:rsid w:val="00C20B38"/>
    <w:rsid w:val="00C20D34"/>
    <w:rsid w:val="00C20E48"/>
    <w:rsid w:val="00C211B9"/>
    <w:rsid w:val="00C21247"/>
    <w:rsid w:val="00C213A2"/>
    <w:rsid w:val="00C2151D"/>
    <w:rsid w:val="00C21772"/>
    <w:rsid w:val="00C21972"/>
    <w:rsid w:val="00C21ACC"/>
    <w:rsid w:val="00C21AE5"/>
    <w:rsid w:val="00C21BCB"/>
    <w:rsid w:val="00C21ECA"/>
    <w:rsid w:val="00C222EF"/>
    <w:rsid w:val="00C22383"/>
    <w:rsid w:val="00C226C7"/>
    <w:rsid w:val="00C22919"/>
    <w:rsid w:val="00C22D6D"/>
    <w:rsid w:val="00C23241"/>
    <w:rsid w:val="00C23287"/>
    <w:rsid w:val="00C2346C"/>
    <w:rsid w:val="00C2388A"/>
    <w:rsid w:val="00C23F64"/>
    <w:rsid w:val="00C24116"/>
    <w:rsid w:val="00C247C4"/>
    <w:rsid w:val="00C247FD"/>
    <w:rsid w:val="00C249ED"/>
    <w:rsid w:val="00C24D6F"/>
    <w:rsid w:val="00C24EF5"/>
    <w:rsid w:val="00C250A3"/>
    <w:rsid w:val="00C2561D"/>
    <w:rsid w:val="00C258B1"/>
    <w:rsid w:val="00C25C1A"/>
    <w:rsid w:val="00C2626E"/>
    <w:rsid w:val="00C2657B"/>
    <w:rsid w:val="00C266A8"/>
    <w:rsid w:val="00C26A79"/>
    <w:rsid w:val="00C26F16"/>
    <w:rsid w:val="00C272D4"/>
    <w:rsid w:val="00C2737B"/>
    <w:rsid w:val="00C274CE"/>
    <w:rsid w:val="00C2796B"/>
    <w:rsid w:val="00C27B00"/>
    <w:rsid w:val="00C3000D"/>
    <w:rsid w:val="00C30514"/>
    <w:rsid w:val="00C30783"/>
    <w:rsid w:val="00C3093C"/>
    <w:rsid w:val="00C30ECB"/>
    <w:rsid w:val="00C30F57"/>
    <w:rsid w:val="00C30FD5"/>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BF0"/>
    <w:rsid w:val="00C35E9D"/>
    <w:rsid w:val="00C3695F"/>
    <w:rsid w:val="00C36A36"/>
    <w:rsid w:val="00C36ACB"/>
    <w:rsid w:val="00C36E47"/>
    <w:rsid w:val="00C375AE"/>
    <w:rsid w:val="00C37617"/>
    <w:rsid w:val="00C37680"/>
    <w:rsid w:val="00C37827"/>
    <w:rsid w:val="00C37F2D"/>
    <w:rsid w:val="00C4008E"/>
    <w:rsid w:val="00C403F6"/>
    <w:rsid w:val="00C409B4"/>
    <w:rsid w:val="00C41283"/>
    <w:rsid w:val="00C415E1"/>
    <w:rsid w:val="00C4165D"/>
    <w:rsid w:val="00C41AB5"/>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D7F"/>
    <w:rsid w:val="00C43ECD"/>
    <w:rsid w:val="00C43FA1"/>
    <w:rsid w:val="00C4420E"/>
    <w:rsid w:val="00C445D0"/>
    <w:rsid w:val="00C44994"/>
    <w:rsid w:val="00C449CA"/>
    <w:rsid w:val="00C44B2F"/>
    <w:rsid w:val="00C44ED1"/>
    <w:rsid w:val="00C450B3"/>
    <w:rsid w:val="00C463AE"/>
    <w:rsid w:val="00C467B3"/>
    <w:rsid w:val="00C46909"/>
    <w:rsid w:val="00C46AD4"/>
    <w:rsid w:val="00C46C11"/>
    <w:rsid w:val="00C46C6C"/>
    <w:rsid w:val="00C46E90"/>
    <w:rsid w:val="00C470D3"/>
    <w:rsid w:val="00C473FD"/>
    <w:rsid w:val="00C477F2"/>
    <w:rsid w:val="00C4783A"/>
    <w:rsid w:val="00C47909"/>
    <w:rsid w:val="00C47B4E"/>
    <w:rsid w:val="00C47B83"/>
    <w:rsid w:val="00C47CA6"/>
    <w:rsid w:val="00C47F81"/>
    <w:rsid w:val="00C47FC7"/>
    <w:rsid w:val="00C5077C"/>
    <w:rsid w:val="00C5110B"/>
    <w:rsid w:val="00C514BC"/>
    <w:rsid w:val="00C515A3"/>
    <w:rsid w:val="00C51D3E"/>
    <w:rsid w:val="00C51D4C"/>
    <w:rsid w:val="00C51F50"/>
    <w:rsid w:val="00C5208A"/>
    <w:rsid w:val="00C52CA6"/>
    <w:rsid w:val="00C52DEC"/>
    <w:rsid w:val="00C52EB1"/>
    <w:rsid w:val="00C53230"/>
    <w:rsid w:val="00C53622"/>
    <w:rsid w:val="00C53681"/>
    <w:rsid w:val="00C536B9"/>
    <w:rsid w:val="00C537A0"/>
    <w:rsid w:val="00C539D2"/>
    <w:rsid w:val="00C539E3"/>
    <w:rsid w:val="00C54465"/>
    <w:rsid w:val="00C54CE2"/>
    <w:rsid w:val="00C54D57"/>
    <w:rsid w:val="00C54E9E"/>
    <w:rsid w:val="00C54EA0"/>
    <w:rsid w:val="00C55272"/>
    <w:rsid w:val="00C554BD"/>
    <w:rsid w:val="00C55647"/>
    <w:rsid w:val="00C5573A"/>
    <w:rsid w:val="00C562E1"/>
    <w:rsid w:val="00C56537"/>
    <w:rsid w:val="00C5672A"/>
    <w:rsid w:val="00C569DD"/>
    <w:rsid w:val="00C56E31"/>
    <w:rsid w:val="00C577EA"/>
    <w:rsid w:val="00C57958"/>
    <w:rsid w:val="00C57A8B"/>
    <w:rsid w:val="00C57B09"/>
    <w:rsid w:val="00C57B90"/>
    <w:rsid w:val="00C602F7"/>
    <w:rsid w:val="00C60335"/>
    <w:rsid w:val="00C605C4"/>
    <w:rsid w:val="00C606AC"/>
    <w:rsid w:val="00C607D9"/>
    <w:rsid w:val="00C609FF"/>
    <w:rsid w:val="00C60A1C"/>
    <w:rsid w:val="00C60C68"/>
    <w:rsid w:val="00C6101E"/>
    <w:rsid w:val="00C6111E"/>
    <w:rsid w:val="00C6194C"/>
    <w:rsid w:val="00C6225C"/>
    <w:rsid w:val="00C624C4"/>
    <w:rsid w:val="00C63250"/>
    <w:rsid w:val="00C6339E"/>
    <w:rsid w:val="00C63421"/>
    <w:rsid w:val="00C635BF"/>
    <w:rsid w:val="00C63ABC"/>
    <w:rsid w:val="00C63E9B"/>
    <w:rsid w:val="00C642C7"/>
    <w:rsid w:val="00C64B52"/>
    <w:rsid w:val="00C64CA7"/>
    <w:rsid w:val="00C65023"/>
    <w:rsid w:val="00C6518F"/>
    <w:rsid w:val="00C65515"/>
    <w:rsid w:val="00C655FF"/>
    <w:rsid w:val="00C6569E"/>
    <w:rsid w:val="00C65AA9"/>
    <w:rsid w:val="00C65BA6"/>
    <w:rsid w:val="00C65CFC"/>
    <w:rsid w:val="00C662EF"/>
    <w:rsid w:val="00C664B1"/>
    <w:rsid w:val="00C66D25"/>
    <w:rsid w:val="00C66D44"/>
    <w:rsid w:val="00C66DD7"/>
    <w:rsid w:val="00C673BD"/>
    <w:rsid w:val="00C677CF"/>
    <w:rsid w:val="00C679CE"/>
    <w:rsid w:val="00C67B70"/>
    <w:rsid w:val="00C67D68"/>
    <w:rsid w:val="00C67EE4"/>
    <w:rsid w:val="00C70130"/>
    <w:rsid w:val="00C70202"/>
    <w:rsid w:val="00C70986"/>
    <w:rsid w:val="00C71669"/>
    <w:rsid w:val="00C71E0D"/>
    <w:rsid w:val="00C72454"/>
    <w:rsid w:val="00C7258B"/>
    <w:rsid w:val="00C7293E"/>
    <w:rsid w:val="00C72A3F"/>
    <w:rsid w:val="00C72CA3"/>
    <w:rsid w:val="00C730B4"/>
    <w:rsid w:val="00C734D0"/>
    <w:rsid w:val="00C73C6F"/>
    <w:rsid w:val="00C74449"/>
    <w:rsid w:val="00C74A06"/>
    <w:rsid w:val="00C74C3D"/>
    <w:rsid w:val="00C74ECF"/>
    <w:rsid w:val="00C757FD"/>
    <w:rsid w:val="00C75AC6"/>
    <w:rsid w:val="00C76220"/>
    <w:rsid w:val="00C766EA"/>
    <w:rsid w:val="00C7678A"/>
    <w:rsid w:val="00C76A03"/>
    <w:rsid w:val="00C771E7"/>
    <w:rsid w:val="00C77731"/>
    <w:rsid w:val="00C777FE"/>
    <w:rsid w:val="00C800A7"/>
    <w:rsid w:val="00C8061A"/>
    <w:rsid w:val="00C80683"/>
    <w:rsid w:val="00C80A77"/>
    <w:rsid w:val="00C81097"/>
    <w:rsid w:val="00C81249"/>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3C90"/>
    <w:rsid w:val="00C83FBB"/>
    <w:rsid w:val="00C84138"/>
    <w:rsid w:val="00C843AD"/>
    <w:rsid w:val="00C84E67"/>
    <w:rsid w:val="00C84EDF"/>
    <w:rsid w:val="00C85B84"/>
    <w:rsid w:val="00C85CAD"/>
    <w:rsid w:val="00C86031"/>
    <w:rsid w:val="00C86069"/>
    <w:rsid w:val="00C864A4"/>
    <w:rsid w:val="00C86A06"/>
    <w:rsid w:val="00C86F27"/>
    <w:rsid w:val="00C87318"/>
    <w:rsid w:val="00C87480"/>
    <w:rsid w:val="00C87657"/>
    <w:rsid w:val="00C8776C"/>
    <w:rsid w:val="00C87AF6"/>
    <w:rsid w:val="00C87CAA"/>
    <w:rsid w:val="00C912E9"/>
    <w:rsid w:val="00C91769"/>
    <w:rsid w:val="00C9183E"/>
    <w:rsid w:val="00C919B9"/>
    <w:rsid w:val="00C92271"/>
    <w:rsid w:val="00C9230C"/>
    <w:rsid w:val="00C9241A"/>
    <w:rsid w:val="00C929C8"/>
    <w:rsid w:val="00C92A4A"/>
    <w:rsid w:val="00C93B69"/>
    <w:rsid w:val="00C93C96"/>
    <w:rsid w:val="00C9406A"/>
    <w:rsid w:val="00C9406E"/>
    <w:rsid w:val="00C9436B"/>
    <w:rsid w:val="00C944AA"/>
    <w:rsid w:val="00C947DC"/>
    <w:rsid w:val="00C94C24"/>
    <w:rsid w:val="00C94DC0"/>
    <w:rsid w:val="00C94E00"/>
    <w:rsid w:val="00C950DC"/>
    <w:rsid w:val="00C953EB"/>
    <w:rsid w:val="00C95637"/>
    <w:rsid w:val="00C95CEB"/>
    <w:rsid w:val="00C95DFF"/>
    <w:rsid w:val="00C95F6B"/>
    <w:rsid w:val="00C95F80"/>
    <w:rsid w:val="00C963A8"/>
    <w:rsid w:val="00C9640E"/>
    <w:rsid w:val="00C96785"/>
    <w:rsid w:val="00C972B8"/>
    <w:rsid w:val="00C97AC8"/>
    <w:rsid w:val="00C97AD2"/>
    <w:rsid w:val="00C97B38"/>
    <w:rsid w:val="00C97BD9"/>
    <w:rsid w:val="00C97CF9"/>
    <w:rsid w:val="00C97D08"/>
    <w:rsid w:val="00CA03C3"/>
    <w:rsid w:val="00CA061A"/>
    <w:rsid w:val="00CA0820"/>
    <w:rsid w:val="00CA0A11"/>
    <w:rsid w:val="00CA0B6E"/>
    <w:rsid w:val="00CA0C08"/>
    <w:rsid w:val="00CA1962"/>
    <w:rsid w:val="00CA1B2A"/>
    <w:rsid w:val="00CA1D30"/>
    <w:rsid w:val="00CA1FAE"/>
    <w:rsid w:val="00CA2324"/>
    <w:rsid w:val="00CA2430"/>
    <w:rsid w:val="00CA2F1F"/>
    <w:rsid w:val="00CA309B"/>
    <w:rsid w:val="00CA3358"/>
    <w:rsid w:val="00CA35A0"/>
    <w:rsid w:val="00CA37EF"/>
    <w:rsid w:val="00CA3A1C"/>
    <w:rsid w:val="00CA4003"/>
    <w:rsid w:val="00CA434D"/>
    <w:rsid w:val="00CA4363"/>
    <w:rsid w:val="00CA4B16"/>
    <w:rsid w:val="00CA4F66"/>
    <w:rsid w:val="00CA512C"/>
    <w:rsid w:val="00CA54E1"/>
    <w:rsid w:val="00CA5DBE"/>
    <w:rsid w:val="00CA5F42"/>
    <w:rsid w:val="00CA61D2"/>
    <w:rsid w:val="00CA648A"/>
    <w:rsid w:val="00CA6764"/>
    <w:rsid w:val="00CA6922"/>
    <w:rsid w:val="00CA6D13"/>
    <w:rsid w:val="00CA6D3D"/>
    <w:rsid w:val="00CA6F62"/>
    <w:rsid w:val="00CA722D"/>
    <w:rsid w:val="00CA728E"/>
    <w:rsid w:val="00CA7ABD"/>
    <w:rsid w:val="00CA7BEA"/>
    <w:rsid w:val="00CA7EC6"/>
    <w:rsid w:val="00CB0105"/>
    <w:rsid w:val="00CB0922"/>
    <w:rsid w:val="00CB09B9"/>
    <w:rsid w:val="00CB0FA5"/>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3FAD"/>
    <w:rsid w:val="00CB41E6"/>
    <w:rsid w:val="00CB439E"/>
    <w:rsid w:val="00CB4A1F"/>
    <w:rsid w:val="00CB5230"/>
    <w:rsid w:val="00CB55B0"/>
    <w:rsid w:val="00CB5761"/>
    <w:rsid w:val="00CB5B53"/>
    <w:rsid w:val="00CB5B7B"/>
    <w:rsid w:val="00CB6095"/>
    <w:rsid w:val="00CB66AA"/>
    <w:rsid w:val="00CB672C"/>
    <w:rsid w:val="00CB6898"/>
    <w:rsid w:val="00CB6A9F"/>
    <w:rsid w:val="00CB6C6F"/>
    <w:rsid w:val="00CB7010"/>
    <w:rsid w:val="00CB72A3"/>
    <w:rsid w:val="00CB7417"/>
    <w:rsid w:val="00CB74F6"/>
    <w:rsid w:val="00CB75B3"/>
    <w:rsid w:val="00CB7676"/>
    <w:rsid w:val="00CB7E0D"/>
    <w:rsid w:val="00CB7FB9"/>
    <w:rsid w:val="00CB7FC7"/>
    <w:rsid w:val="00CC009A"/>
    <w:rsid w:val="00CC01D6"/>
    <w:rsid w:val="00CC05E8"/>
    <w:rsid w:val="00CC05FF"/>
    <w:rsid w:val="00CC0772"/>
    <w:rsid w:val="00CC09A7"/>
    <w:rsid w:val="00CC09B0"/>
    <w:rsid w:val="00CC0A2B"/>
    <w:rsid w:val="00CC0D12"/>
    <w:rsid w:val="00CC1299"/>
    <w:rsid w:val="00CC151B"/>
    <w:rsid w:val="00CC155A"/>
    <w:rsid w:val="00CC188A"/>
    <w:rsid w:val="00CC1962"/>
    <w:rsid w:val="00CC1A66"/>
    <w:rsid w:val="00CC1C6D"/>
    <w:rsid w:val="00CC2462"/>
    <w:rsid w:val="00CC2466"/>
    <w:rsid w:val="00CC27FB"/>
    <w:rsid w:val="00CC325A"/>
    <w:rsid w:val="00CC3308"/>
    <w:rsid w:val="00CC36F6"/>
    <w:rsid w:val="00CC387B"/>
    <w:rsid w:val="00CC3CF3"/>
    <w:rsid w:val="00CC3FC5"/>
    <w:rsid w:val="00CC3FDA"/>
    <w:rsid w:val="00CC4C24"/>
    <w:rsid w:val="00CC4C7F"/>
    <w:rsid w:val="00CC536B"/>
    <w:rsid w:val="00CC5784"/>
    <w:rsid w:val="00CC5858"/>
    <w:rsid w:val="00CC5B49"/>
    <w:rsid w:val="00CC66FE"/>
    <w:rsid w:val="00CC6988"/>
    <w:rsid w:val="00CC6AE0"/>
    <w:rsid w:val="00CC6FF1"/>
    <w:rsid w:val="00CC700A"/>
    <w:rsid w:val="00CC705D"/>
    <w:rsid w:val="00CC71A8"/>
    <w:rsid w:val="00CC7471"/>
    <w:rsid w:val="00CC74F5"/>
    <w:rsid w:val="00CC7748"/>
    <w:rsid w:val="00CC7A08"/>
    <w:rsid w:val="00CC7D91"/>
    <w:rsid w:val="00CD030A"/>
    <w:rsid w:val="00CD0471"/>
    <w:rsid w:val="00CD09C6"/>
    <w:rsid w:val="00CD0C7F"/>
    <w:rsid w:val="00CD0D78"/>
    <w:rsid w:val="00CD0F24"/>
    <w:rsid w:val="00CD0F76"/>
    <w:rsid w:val="00CD1017"/>
    <w:rsid w:val="00CD17D2"/>
    <w:rsid w:val="00CD1D05"/>
    <w:rsid w:val="00CD1DA0"/>
    <w:rsid w:val="00CD26C8"/>
    <w:rsid w:val="00CD2D3B"/>
    <w:rsid w:val="00CD2DFF"/>
    <w:rsid w:val="00CD30D1"/>
    <w:rsid w:val="00CD33CB"/>
    <w:rsid w:val="00CD35EF"/>
    <w:rsid w:val="00CD3C5B"/>
    <w:rsid w:val="00CD3CCF"/>
    <w:rsid w:val="00CD3CFE"/>
    <w:rsid w:val="00CD3E49"/>
    <w:rsid w:val="00CD4145"/>
    <w:rsid w:val="00CD4390"/>
    <w:rsid w:val="00CD47FB"/>
    <w:rsid w:val="00CD489A"/>
    <w:rsid w:val="00CD48E0"/>
    <w:rsid w:val="00CD4A14"/>
    <w:rsid w:val="00CD4FFC"/>
    <w:rsid w:val="00CD547B"/>
    <w:rsid w:val="00CD5504"/>
    <w:rsid w:val="00CD56D5"/>
    <w:rsid w:val="00CD56E8"/>
    <w:rsid w:val="00CD572D"/>
    <w:rsid w:val="00CD577A"/>
    <w:rsid w:val="00CD5A74"/>
    <w:rsid w:val="00CD5D18"/>
    <w:rsid w:val="00CD5E5A"/>
    <w:rsid w:val="00CD5E8A"/>
    <w:rsid w:val="00CD6049"/>
    <w:rsid w:val="00CD62A4"/>
    <w:rsid w:val="00CD6482"/>
    <w:rsid w:val="00CD6655"/>
    <w:rsid w:val="00CD6B76"/>
    <w:rsid w:val="00CD74DB"/>
    <w:rsid w:val="00CD74F8"/>
    <w:rsid w:val="00CD785E"/>
    <w:rsid w:val="00CD7C65"/>
    <w:rsid w:val="00CE00CD"/>
    <w:rsid w:val="00CE02D1"/>
    <w:rsid w:val="00CE045B"/>
    <w:rsid w:val="00CE08D3"/>
    <w:rsid w:val="00CE0A9A"/>
    <w:rsid w:val="00CE0C6E"/>
    <w:rsid w:val="00CE0E22"/>
    <w:rsid w:val="00CE0FC6"/>
    <w:rsid w:val="00CE1267"/>
    <w:rsid w:val="00CE1427"/>
    <w:rsid w:val="00CE169A"/>
    <w:rsid w:val="00CE1756"/>
    <w:rsid w:val="00CE17D9"/>
    <w:rsid w:val="00CE1A4A"/>
    <w:rsid w:val="00CE1B77"/>
    <w:rsid w:val="00CE1E03"/>
    <w:rsid w:val="00CE2C7B"/>
    <w:rsid w:val="00CE33C9"/>
    <w:rsid w:val="00CE3686"/>
    <w:rsid w:val="00CE3EFA"/>
    <w:rsid w:val="00CE4518"/>
    <w:rsid w:val="00CE4779"/>
    <w:rsid w:val="00CE57C7"/>
    <w:rsid w:val="00CE59FA"/>
    <w:rsid w:val="00CE5D9C"/>
    <w:rsid w:val="00CE5DC8"/>
    <w:rsid w:val="00CE60E7"/>
    <w:rsid w:val="00CE6330"/>
    <w:rsid w:val="00CE63F2"/>
    <w:rsid w:val="00CE64AB"/>
    <w:rsid w:val="00CE6623"/>
    <w:rsid w:val="00CE6744"/>
    <w:rsid w:val="00CE699F"/>
    <w:rsid w:val="00CE726F"/>
    <w:rsid w:val="00CE73C6"/>
    <w:rsid w:val="00CE7513"/>
    <w:rsid w:val="00CE79F9"/>
    <w:rsid w:val="00CE7F8B"/>
    <w:rsid w:val="00CF02D0"/>
    <w:rsid w:val="00CF0824"/>
    <w:rsid w:val="00CF0A8F"/>
    <w:rsid w:val="00CF0AD4"/>
    <w:rsid w:val="00CF0FDC"/>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3FCF"/>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5E0"/>
    <w:rsid w:val="00D00A5C"/>
    <w:rsid w:val="00D00B1C"/>
    <w:rsid w:val="00D0120C"/>
    <w:rsid w:val="00D01363"/>
    <w:rsid w:val="00D01473"/>
    <w:rsid w:val="00D014F5"/>
    <w:rsid w:val="00D01625"/>
    <w:rsid w:val="00D0185E"/>
    <w:rsid w:val="00D018F9"/>
    <w:rsid w:val="00D0198C"/>
    <w:rsid w:val="00D01AC3"/>
    <w:rsid w:val="00D01B83"/>
    <w:rsid w:val="00D01B96"/>
    <w:rsid w:val="00D01BF0"/>
    <w:rsid w:val="00D01C0F"/>
    <w:rsid w:val="00D0235A"/>
    <w:rsid w:val="00D025A6"/>
    <w:rsid w:val="00D02B09"/>
    <w:rsid w:val="00D02C28"/>
    <w:rsid w:val="00D02E84"/>
    <w:rsid w:val="00D02F9D"/>
    <w:rsid w:val="00D03130"/>
    <w:rsid w:val="00D039FD"/>
    <w:rsid w:val="00D03AD2"/>
    <w:rsid w:val="00D03B24"/>
    <w:rsid w:val="00D03CEE"/>
    <w:rsid w:val="00D0405E"/>
    <w:rsid w:val="00D0412E"/>
    <w:rsid w:val="00D046C6"/>
    <w:rsid w:val="00D04B10"/>
    <w:rsid w:val="00D04D6F"/>
    <w:rsid w:val="00D04E19"/>
    <w:rsid w:val="00D04FAF"/>
    <w:rsid w:val="00D05571"/>
    <w:rsid w:val="00D05B3E"/>
    <w:rsid w:val="00D05BFE"/>
    <w:rsid w:val="00D05CC2"/>
    <w:rsid w:val="00D05DE4"/>
    <w:rsid w:val="00D0604F"/>
    <w:rsid w:val="00D062FB"/>
    <w:rsid w:val="00D06386"/>
    <w:rsid w:val="00D06644"/>
    <w:rsid w:val="00D067BB"/>
    <w:rsid w:val="00D06852"/>
    <w:rsid w:val="00D0695E"/>
    <w:rsid w:val="00D06B5B"/>
    <w:rsid w:val="00D06C3B"/>
    <w:rsid w:val="00D06E70"/>
    <w:rsid w:val="00D06E98"/>
    <w:rsid w:val="00D07152"/>
    <w:rsid w:val="00D072D6"/>
    <w:rsid w:val="00D07356"/>
    <w:rsid w:val="00D073FF"/>
    <w:rsid w:val="00D075E8"/>
    <w:rsid w:val="00D07B4C"/>
    <w:rsid w:val="00D1002C"/>
    <w:rsid w:val="00D10A06"/>
    <w:rsid w:val="00D10FA3"/>
    <w:rsid w:val="00D115E0"/>
    <w:rsid w:val="00D117E3"/>
    <w:rsid w:val="00D11D7F"/>
    <w:rsid w:val="00D11F92"/>
    <w:rsid w:val="00D121A3"/>
    <w:rsid w:val="00D12497"/>
    <w:rsid w:val="00D12931"/>
    <w:rsid w:val="00D12CD2"/>
    <w:rsid w:val="00D12FFA"/>
    <w:rsid w:val="00D13744"/>
    <w:rsid w:val="00D139F0"/>
    <w:rsid w:val="00D139FC"/>
    <w:rsid w:val="00D13C5E"/>
    <w:rsid w:val="00D141BD"/>
    <w:rsid w:val="00D1496A"/>
    <w:rsid w:val="00D15529"/>
    <w:rsid w:val="00D159EA"/>
    <w:rsid w:val="00D15F52"/>
    <w:rsid w:val="00D16088"/>
    <w:rsid w:val="00D16136"/>
    <w:rsid w:val="00D162F7"/>
    <w:rsid w:val="00D16969"/>
    <w:rsid w:val="00D1699E"/>
    <w:rsid w:val="00D1713B"/>
    <w:rsid w:val="00D17251"/>
    <w:rsid w:val="00D17540"/>
    <w:rsid w:val="00D175FD"/>
    <w:rsid w:val="00D17618"/>
    <w:rsid w:val="00D1764E"/>
    <w:rsid w:val="00D1770D"/>
    <w:rsid w:val="00D17A23"/>
    <w:rsid w:val="00D17A70"/>
    <w:rsid w:val="00D17A71"/>
    <w:rsid w:val="00D200BB"/>
    <w:rsid w:val="00D200C8"/>
    <w:rsid w:val="00D2024C"/>
    <w:rsid w:val="00D204E8"/>
    <w:rsid w:val="00D206BC"/>
    <w:rsid w:val="00D2077C"/>
    <w:rsid w:val="00D20C74"/>
    <w:rsid w:val="00D20E9D"/>
    <w:rsid w:val="00D2100B"/>
    <w:rsid w:val="00D21099"/>
    <w:rsid w:val="00D2112B"/>
    <w:rsid w:val="00D212AF"/>
    <w:rsid w:val="00D21632"/>
    <w:rsid w:val="00D21A76"/>
    <w:rsid w:val="00D21A7A"/>
    <w:rsid w:val="00D21D42"/>
    <w:rsid w:val="00D21F68"/>
    <w:rsid w:val="00D22958"/>
    <w:rsid w:val="00D229A8"/>
    <w:rsid w:val="00D22A50"/>
    <w:rsid w:val="00D22AE6"/>
    <w:rsid w:val="00D22F60"/>
    <w:rsid w:val="00D232FD"/>
    <w:rsid w:val="00D2337B"/>
    <w:rsid w:val="00D2387D"/>
    <w:rsid w:val="00D23969"/>
    <w:rsid w:val="00D23AA3"/>
    <w:rsid w:val="00D23F3D"/>
    <w:rsid w:val="00D240F4"/>
    <w:rsid w:val="00D2487E"/>
    <w:rsid w:val="00D24988"/>
    <w:rsid w:val="00D24B65"/>
    <w:rsid w:val="00D24D7B"/>
    <w:rsid w:val="00D24DF3"/>
    <w:rsid w:val="00D24E0A"/>
    <w:rsid w:val="00D252ED"/>
    <w:rsid w:val="00D2631C"/>
    <w:rsid w:val="00D26663"/>
    <w:rsid w:val="00D267B8"/>
    <w:rsid w:val="00D26C2C"/>
    <w:rsid w:val="00D271A5"/>
    <w:rsid w:val="00D2728B"/>
    <w:rsid w:val="00D276B2"/>
    <w:rsid w:val="00D276B9"/>
    <w:rsid w:val="00D2789B"/>
    <w:rsid w:val="00D27C84"/>
    <w:rsid w:val="00D27C97"/>
    <w:rsid w:val="00D27D7A"/>
    <w:rsid w:val="00D27FFA"/>
    <w:rsid w:val="00D30008"/>
    <w:rsid w:val="00D30203"/>
    <w:rsid w:val="00D30789"/>
    <w:rsid w:val="00D30825"/>
    <w:rsid w:val="00D30A4D"/>
    <w:rsid w:val="00D30B25"/>
    <w:rsid w:val="00D30D28"/>
    <w:rsid w:val="00D317C7"/>
    <w:rsid w:val="00D3180D"/>
    <w:rsid w:val="00D3205F"/>
    <w:rsid w:val="00D3230E"/>
    <w:rsid w:val="00D3257F"/>
    <w:rsid w:val="00D32864"/>
    <w:rsid w:val="00D328AB"/>
    <w:rsid w:val="00D32B20"/>
    <w:rsid w:val="00D32B3C"/>
    <w:rsid w:val="00D32EC2"/>
    <w:rsid w:val="00D32F0F"/>
    <w:rsid w:val="00D32F9E"/>
    <w:rsid w:val="00D32FDA"/>
    <w:rsid w:val="00D330AD"/>
    <w:rsid w:val="00D33139"/>
    <w:rsid w:val="00D33211"/>
    <w:rsid w:val="00D33339"/>
    <w:rsid w:val="00D33396"/>
    <w:rsid w:val="00D33435"/>
    <w:rsid w:val="00D33821"/>
    <w:rsid w:val="00D33D98"/>
    <w:rsid w:val="00D3421F"/>
    <w:rsid w:val="00D3427F"/>
    <w:rsid w:val="00D342EF"/>
    <w:rsid w:val="00D343C8"/>
    <w:rsid w:val="00D34602"/>
    <w:rsid w:val="00D346C6"/>
    <w:rsid w:val="00D34B52"/>
    <w:rsid w:val="00D34D45"/>
    <w:rsid w:val="00D3533A"/>
    <w:rsid w:val="00D3568F"/>
    <w:rsid w:val="00D35848"/>
    <w:rsid w:val="00D359E7"/>
    <w:rsid w:val="00D35D5F"/>
    <w:rsid w:val="00D35E3F"/>
    <w:rsid w:val="00D360B4"/>
    <w:rsid w:val="00D36845"/>
    <w:rsid w:val="00D36B50"/>
    <w:rsid w:val="00D36FF1"/>
    <w:rsid w:val="00D374E6"/>
    <w:rsid w:val="00D37A8E"/>
    <w:rsid w:val="00D4001F"/>
    <w:rsid w:val="00D40698"/>
    <w:rsid w:val="00D406EB"/>
    <w:rsid w:val="00D40737"/>
    <w:rsid w:val="00D407BD"/>
    <w:rsid w:val="00D40FAF"/>
    <w:rsid w:val="00D41485"/>
    <w:rsid w:val="00D41A15"/>
    <w:rsid w:val="00D41AD9"/>
    <w:rsid w:val="00D41C35"/>
    <w:rsid w:val="00D4214F"/>
    <w:rsid w:val="00D4259E"/>
    <w:rsid w:val="00D425A9"/>
    <w:rsid w:val="00D4265A"/>
    <w:rsid w:val="00D4272C"/>
    <w:rsid w:val="00D42F28"/>
    <w:rsid w:val="00D4321B"/>
    <w:rsid w:val="00D435B0"/>
    <w:rsid w:val="00D4394A"/>
    <w:rsid w:val="00D44060"/>
    <w:rsid w:val="00D442CE"/>
    <w:rsid w:val="00D444F2"/>
    <w:rsid w:val="00D449E4"/>
    <w:rsid w:val="00D44D2F"/>
    <w:rsid w:val="00D4511A"/>
    <w:rsid w:val="00D45134"/>
    <w:rsid w:val="00D451B1"/>
    <w:rsid w:val="00D4525A"/>
    <w:rsid w:val="00D45290"/>
    <w:rsid w:val="00D45736"/>
    <w:rsid w:val="00D45781"/>
    <w:rsid w:val="00D458FA"/>
    <w:rsid w:val="00D45AB1"/>
    <w:rsid w:val="00D45B28"/>
    <w:rsid w:val="00D4621E"/>
    <w:rsid w:val="00D46BFB"/>
    <w:rsid w:val="00D46F55"/>
    <w:rsid w:val="00D46F63"/>
    <w:rsid w:val="00D46F86"/>
    <w:rsid w:val="00D47328"/>
    <w:rsid w:val="00D474FC"/>
    <w:rsid w:val="00D47DEC"/>
    <w:rsid w:val="00D47F1D"/>
    <w:rsid w:val="00D50141"/>
    <w:rsid w:val="00D5015F"/>
    <w:rsid w:val="00D50778"/>
    <w:rsid w:val="00D50A54"/>
    <w:rsid w:val="00D5110A"/>
    <w:rsid w:val="00D5126C"/>
    <w:rsid w:val="00D5170E"/>
    <w:rsid w:val="00D51A6E"/>
    <w:rsid w:val="00D51E70"/>
    <w:rsid w:val="00D52680"/>
    <w:rsid w:val="00D52C2F"/>
    <w:rsid w:val="00D536DC"/>
    <w:rsid w:val="00D536F1"/>
    <w:rsid w:val="00D54108"/>
    <w:rsid w:val="00D5436C"/>
    <w:rsid w:val="00D547F2"/>
    <w:rsid w:val="00D54833"/>
    <w:rsid w:val="00D549F4"/>
    <w:rsid w:val="00D54D08"/>
    <w:rsid w:val="00D5535C"/>
    <w:rsid w:val="00D5541B"/>
    <w:rsid w:val="00D5564A"/>
    <w:rsid w:val="00D55683"/>
    <w:rsid w:val="00D55AFA"/>
    <w:rsid w:val="00D56061"/>
    <w:rsid w:val="00D56208"/>
    <w:rsid w:val="00D56396"/>
    <w:rsid w:val="00D56460"/>
    <w:rsid w:val="00D56B1B"/>
    <w:rsid w:val="00D5740A"/>
    <w:rsid w:val="00D57547"/>
    <w:rsid w:val="00D5757A"/>
    <w:rsid w:val="00D57A15"/>
    <w:rsid w:val="00D57E19"/>
    <w:rsid w:val="00D57FDA"/>
    <w:rsid w:val="00D600B4"/>
    <w:rsid w:val="00D60A11"/>
    <w:rsid w:val="00D60FF7"/>
    <w:rsid w:val="00D610C8"/>
    <w:rsid w:val="00D6199C"/>
    <w:rsid w:val="00D61D90"/>
    <w:rsid w:val="00D61DBA"/>
    <w:rsid w:val="00D61FA1"/>
    <w:rsid w:val="00D622B9"/>
    <w:rsid w:val="00D629B0"/>
    <w:rsid w:val="00D62C8E"/>
    <w:rsid w:val="00D63077"/>
    <w:rsid w:val="00D637D4"/>
    <w:rsid w:val="00D63C28"/>
    <w:rsid w:val="00D63C8F"/>
    <w:rsid w:val="00D63EE4"/>
    <w:rsid w:val="00D63FDA"/>
    <w:rsid w:val="00D643C3"/>
    <w:rsid w:val="00D6485A"/>
    <w:rsid w:val="00D6492E"/>
    <w:rsid w:val="00D64957"/>
    <w:rsid w:val="00D64AC6"/>
    <w:rsid w:val="00D64CEA"/>
    <w:rsid w:val="00D64DA8"/>
    <w:rsid w:val="00D652C9"/>
    <w:rsid w:val="00D6555C"/>
    <w:rsid w:val="00D65907"/>
    <w:rsid w:val="00D65993"/>
    <w:rsid w:val="00D66395"/>
    <w:rsid w:val="00D66480"/>
    <w:rsid w:val="00D669D8"/>
    <w:rsid w:val="00D66CB7"/>
    <w:rsid w:val="00D6781E"/>
    <w:rsid w:val="00D67A31"/>
    <w:rsid w:val="00D67B52"/>
    <w:rsid w:val="00D702CB"/>
    <w:rsid w:val="00D704F1"/>
    <w:rsid w:val="00D70B8C"/>
    <w:rsid w:val="00D71097"/>
    <w:rsid w:val="00D710C8"/>
    <w:rsid w:val="00D711BF"/>
    <w:rsid w:val="00D71430"/>
    <w:rsid w:val="00D71445"/>
    <w:rsid w:val="00D7152D"/>
    <w:rsid w:val="00D715C0"/>
    <w:rsid w:val="00D7181F"/>
    <w:rsid w:val="00D71AFE"/>
    <w:rsid w:val="00D71CE6"/>
    <w:rsid w:val="00D720F6"/>
    <w:rsid w:val="00D724D0"/>
    <w:rsid w:val="00D72656"/>
    <w:rsid w:val="00D726A3"/>
    <w:rsid w:val="00D7281D"/>
    <w:rsid w:val="00D728B5"/>
    <w:rsid w:val="00D72AAB"/>
    <w:rsid w:val="00D72C0D"/>
    <w:rsid w:val="00D73236"/>
    <w:rsid w:val="00D7328E"/>
    <w:rsid w:val="00D736ED"/>
    <w:rsid w:val="00D73829"/>
    <w:rsid w:val="00D73885"/>
    <w:rsid w:val="00D738BD"/>
    <w:rsid w:val="00D73A1F"/>
    <w:rsid w:val="00D73BE3"/>
    <w:rsid w:val="00D73E16"/>
    <w:rsid w:val="00D74437"/>
    <w:rsid w:val="00D747A3"/>
    <w:rsid w:val="00D748BF"/>
    <w:rsid w:val="00D74F1B"/>
    <w:rsid w:val="00D75108"/>
    <w:rsid w:val="00D7571F"/>
    <w:rsid w:val="00D75757"/>
    <w:rsid w:val="00D758DD"/>
    <w:rsid w:val="00D75D68"/>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5BA"/>
    <w:rsid w:val="00D81771"/>
    <w:rsid w:val="00D81AF1"/>
    <w:rsid w:val="00D8212B"/>
    <w:rsid w:val="00D8216E"/>
    <w:rsid w:val="00D8224C"/>
    <w:rsid w:val="00D822B7"/>
    <w:rsid w:val="00D82589"/>
    <w:rsid w:val="00D8280C"/>
    <w:rsid w:val="00D82880"/>
    <w:rsid w:val="00D8298A"/>
    <w:rsid w:val="00D83208"/>
    <w:rsid w:val="00D837F3"/>
    <w:rsid w:val="00D8386C"/>
    <w:rsid w:val="00D8393F"/>
    <w:rsid w:val="00D83A6E"/>
    <w:rsid w:val="00D83D60"/>
    <w:rsid w:val="00D83D6B"/>
    <w:rsid w:val="00D83DC8"/>
    <w:rsid w:val="00D8432C"/>
    <w:rsid w:val="00D843F9"/>
    <w:rsid w:val="00D84979"/>
    <w:rsid w:val="00D84D15"/>
    <w:rsid w:val="00D851F4"/>
    <w:rsid w:val="00D85907"/>
    <w:rsid w:val="00D85BB3"/>
    <w:rsid w:val="00D85DE0"/>
    <w:rsid w:val="00D85E62"/>
    <w:rsid w:val="00D85EFC"/>
    <w:rsid w:val="00D85F9F"/>
    <w:rsid w:val="00D85FA9"/>
    <w:rsid w:val="00D860FA"/>
    <w:rsid w:val="00D86455"/>
    <w:rsid w:val="00D864FE"/>
    <w:rsid w:val="00D866A4"/>
    <w:rsid w:val="00D86B5C"/>
    <w:rsid w:val="00D86F11"/>
    <w:rsid w:val="00D8705B"/>
    <w:rsid w:val="00D870BF"/>
    <w:rsid w:val="00D870EA"/>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E61"/>
    <w:rsid w:val="00D91F32"/>
    <w:rsid w:val="00D923A9"/>
    <w:rsid w:val="00D92571"/>
    <w:rsid w:val="00D92954"/>
    <w:rsid w:val="00D929AB"/>
    <w:rsid w:val="00D92A8A"/>
    <w:rsid w:val="00D92EC8"/>
    <w:rsid w:val="00D93180"/>
    <w:rsid w:val="00D931FC"/>
    <w:rsid w:val="00D93255"/>
    <w:rsid w:val="00D9330C"/>
    <w:rsid w:val="00D9374E"/>
    <w:rsid w:val="00D93F59"/>
    <w:rsid w:val="00D94062"/>
    <w:rsid w:val="00D9435D"/>
    <w:rsid w:val="00D9483C"/>
    <w:rsid w:val="00D94877"/>
    <w:rsid w:val="00D94D34"/>
    <w:rsid w:val="00D95037"/>
    <w:rsid w:val="00D95419"/>
    <w:rsid w:val="00D954D5"/>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5D"/>
    <w:rsid w:val="00D97D66"/>
    <w:rsid w:val="00D97DB4"/>
    <w:rsid w:val="00DA011E"/>
    <w:rsid w:val="00DA046C"/>
    <w:rsid w:val="00DA0C2C"/>
    <w:rsid w:val="00DA0D89"/>
    <w:rsid w:val="00DA1152"/>
    <w:rsid w:val="00DA14BE"/>
    <w:rsid w:val="00DA1D7F"/>
    <w:rsid w:val="00DA1F6F"/>
    <w:rsid w:val="00DA2010"/>
    <w:rsid w:val="00DA2A6A"/>
    <w:rsid w:val="00DA2AB6"/>
    <w:rsid w:val="00DA2E73"/>
    <w:rsid w:val="00DA3059"/>
    <w:rsid w:val="00DA32E5"/>
    <w:rsid w:val="00DA39A5"/>
    <w:rsid w:val="00DA3ECB"/>
    <w:rsid w:val="00DA4032"/>
    <w:rsid w:val="00DA4453"/>
    <w:rsid w:val="00DA44BB"/>
    <w:rsid w:val="00DA4699"/>
    <w:rsid w:val="00DA47E2"/>
    <w:rsid w:val="00DA49FA"/>
    <w:rsid w:val="00DA4B96"/>
    <w:rsid w:val="00DA4F07"/>
    <w:rsid w:val="00DA4F08"/>
    <w:rsid w:val="00DA4F59"/>
    <w:rsid w:val="00DA5036"/>
    <w:rsid w:val="00DA529E"/>
    <w:rsid w:val="00DA5460"/>
    <w:rsid w:val="00DA6168"/>
    <w:rsid w:val="00DA6414"/>
    <w:rsid w:val="00DA6B57"/>
    <w:rsid w:val="00DA6E80"/>
    <w:rsid w:val="00DA6F85"/>
    <w:rsid w:val="00DA6F89"/>
    <w:rsid w:val="00DA7517"/>
    <w:rsid w:val="00DA7522"/>
    <w:rsid w:val="00DA76B1"/>
    <w:rsid w:val="00DA7719"/>
    <w:rsid w:val="00DA7995"/>
    <w:rsid w:val="00DA7BFD"/>
    <w:rsid w:val="00DB0167"/>
    <w:rsid w:val="00DB01E5"/>
    <w:rsid w:val="00DB0962"/>
    <w:rsid w:val="00DB110D"/>
    <w:rsid w:val="00DB1188"/>
    <w:rsid w:val="00DB1553"/>
    <w:rsid w:val="00DB16A4"/>
    <w:rsid w:val="00DB173A"/>
    <w:rsid w:val="00DB187E"/>
    <w:rsid w:val="00DB1A93"/>
    <w:rsid w:val="00DB1C66"/>
    <w:rsid w:val="00DB1FED"/>
    <w:rsid w:val="00DB2BA6"/>
    <w:rsid w:val="00DB2C87"/>
    <w:rsid w:val="00DB2FE4"/>
    <w:rsid w:val="00DB3275"/>
    <w:rsid w:val="00DB3D2C"/>
    <w:rsid w:val="00DB3D9D"/>
    <w:rsid w:val="00DB3E04"/>
    <w:rsid w:val="00DB3E29"/>
    <w:rsid w:val="00DB3FE4"/>
    <w:rsid w:val="00DB41A2"/>
    <w:rsid w:val="00DB42A8"/>
    <w:rsid w:val="00DB44B4"/>
    <w:rsid w:val="00DB4716"/>
    <w:rsid w:val="00DB4743"/>
    <w:rsid w:val="00DB4872"/>
    <w:rsid w:val="00DB4928"/>
    <w:rsid w:val="00DB4A67"/>
    <w:rsid w:val="00DB55AC"/>
    <w:rsid w:val="00DB57E1"/>
    <w:rsid w:val="00DB57EB"/>
    <w:rsid w:val="00DB5A0D"/>
    <w:rsid w:val="00DB5FD7"/>
    <w:rsid w:val="00DB6537"/>
    <w:rsid w:val="00DB68A2"/>
    <w:rsid w:val="00DB6989"/>
    <w:rsid w:val="00DB6D81"/>
    <w:rsid w:val="00DB6E17"/>
    <w:rsid w:val="00DB6E5F"/>
    <w:rsid w:val="00DB6FBD"/>
    <w:rsid w:val="00DB70D2"/>
    <w:rsid w:val="00DB722E"/>
    <w:rsid w:val="00DB76A9"/>
    <w:rsid w:val="00DB788F"/>
    <w:rsid w:val="00DB79AA"/>
    <w:rsid w:val="00DB7C71"/>
    <w:rsid w:val="00DC03E8"/>
    <w:rsid w:val="00DC0483"/>
    <w:rsid w:val="00DC074A"/>
    <w:rsid w:val="00DC0837"/>
    <w:rsid w:val="00DC0B71"/>
    <w:rsid w:val="00DC110A"/>
    <w:rsid w:val="00DC1223"/>
    <w:rsid w:val="00DC18F7"/>
    <w:rsid w:val="00DC233A"/>
    <w:rsid w:val="00DC235D"/>
    <w:rsid w:val="00DC2636"/>
    <w:rsid w:val="00DC296D"/>
    <w:rsid w:val="00DC299B"/>
    <w:rsid w:val="00DC2C38"/>
    <w:rsid w:val="00DC2FF4"/>
    <w:rsid w:val="00DC35FF"/>
    <w:rsid w:val="00DC3934"/>
    <w:rsid w:val="00DC3FA4"/>
    <w:rsid w:val="00DC4582"/>
    <w:rsid w:val="00DC4594"/>
    <w:rsid w:val="00DC46D3"/>
    <w:rsid w:val="00DC488F"/>
    <w:rsid w:val="00DC5236"/>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442"/>
    <w:rsid w:val="00DD0E7E"/>
    <w:rsid w:val="00DD1008"/>
    <w:rsid w:val="00DD14C6"/>
    <w:rsid w:val="00DD14D2"/>
    <w:rsid w:val="00DD164C"/>
    <w:rsid w:val="00DD16BF"/>
    <w:rsid w:val="00DD2108"/>
    <w:rsid w:val="00DD2166"/>
    <w:rsid w:val="00DD2264"/>
    <w:rsid w:val="00DD2358"/>
    <w:rsid w:val="00DD258D"/>
    <w:rsid w:val="00DD2595"/>
    <w:rsid w:val="00DD263D"/>
    <w:rsid w:val="00DD27B0"/>
    <w:rsid w:val="00DD32F5"/>
    <w:rsid w:val="00DD3411"/>
    <w:rsid w:val="00DD3696"/>
    <w:rsid w:val="00DD372E"/>
    <w:rsid w:val="00DD3789"/>
    <w:rsid w:val="00DD3B08"/>
    <w:rsid w:val="00DD3DAD"/>
    <w:rsid w:val="00DD3F7E"/>
    <w:rsid w:val="00DD408F"/>
    <w:rsid w:val="00DD4477"/>
    <w:rsid w:val="00DD45D0"/>
    <w:rsid w:val="00DD4711"/>
    <w:rsid w:val="00DD535A"/>
    <w:rsid w:val="00DD580F"/>
    <w:rsid w:val="00DD5856"/>
    <w:rsid w:val="00DD5A73"/>
    <w:rsid w:val="00DD5D12"/>
    <w:rsid w:val="00DD605E"/>
    <w:rsid w:val="00DD687B"/>
    <w:rsid w:val="00DD6BC2"/>
    <w:rsid w:val="00DD6CF5"/>
    <w:rsid w:val="00DD6E8B"/>
    <w:rsid w:val="00DD6F9E"/>
    <w:rsid w:val="00DD7081"/>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8D8"/>
    <w:rsid w:val="00DE2A67"/>
    <w:rsid w:val="00DE2AA6"/>
    <w:rsid w:val="00DE2E6E"/>
    <w:rsid w:val="00DE3599"/>
    <w:rsid w:val="00DE3A26"/>
    <w:rsid w:val="00DE3C0C"/>
    <w:rsid w:val="00DE3E39"/>
    <w:rsid w:val="00DE40C1"/>
    <w:rsid w:val="00DE40D7"/>
    <w:rsid w:val="00DE4390"/>
    <w:rsid w:val="00DE4472"/>
    <w:rsid w:val="00DE491A"/>
    <w:rsid w:val="00DE4D32"/>
    <w:rsid w:val="00DE519C"/>
    <w:rsid w:val="00DE54C6"/>
    <w:rsid w:val="00DE54D8"/>
    <w:rsid w:val="00DE5603"/>
    <w:rsid w:val="00DE57EB"/>
    <w:rsid w:val="00DE58F9"/>
    <w:rsid w:val="00DE5EA7"/>
    <w:rsid w:val="00DE6491"/>
    <w:rsid w:val="00DE6A7D"/>
    <w:rsid w:val="00DE6AF2"/>
    <w:rsid w:val="00DE6C08"/>
    <w:rsid w:val="00DE6CDB"/>
    <w:rsid w:val="00DE6F6A"/>
    <w:rsid w:val="00DE70A8"/>
    <w:rsid w:val="00DE7103"/>
    <w:rsid w:val="00DE7130"/>
    <w:rsid w:val="00DE744D"/>
    <w:rsid w:val="00DE7468"/>
    <w:rsid w:val="00DF06E6"/>
    <w:rsid w:val="00DF0A9B"/>
    <w:rsid w:val="00DF0F37"/>
    <w:rsid w:val="00DF1866"/>
    <w:rsid w:val="00DF1E16"/>
    <w:rsid w:val="00DF1EA1"/>
    <w:rsid w:val="00DF1F10"/>
    <w:rsid w:val="00DF205F"/>
    <w:rsid w:val="00DF2412"/>
    <w:rsid w:val="00DF2432"/>
    <w:rsid w:val="00DF2509"/>
    <w:rsid w:val="00DF298B"/>
    <w:rsid w:val="00DF2999"/>
    <w:rsid w:val="00DF2A6D"/>
    <w:rsid w:val="00DF2C23"/>
    <w:rsid w:val="00DF2F86"/>
    <w:rsid w:val="00DF33E0"/>
    <w:rsid w:val="00DF38A7"/>
    <w:rsid w:val="00DF38E3"/>
    <w:rsid w:val="00DF3E4F"/>
    <w:rsid w:val="00DF407A"/>
    <w:rsid w:val="00DF42D0"/>
    <w:rsid w:val="00DF4457"/>
    <w:rsid w:val="00DF456B"/>
    <w:rsid w:val="00DF4692"/>
    <w:rsid w:val="00DF488D"/>
    <w:rsid w:val="00DF48C1"/>
    <w:rsid w:val="00DF4C24"/>
    <w:rsid w:val="00DF51B3"/>
    <w:rsid w:val="00DF531E"/>
    <w:rsid w:val="00DF56EF"/>
    <w:rsid w:val="00DF56F4"/>
    <w:rsid w:val="00DF5972"/>
    <w:rsid w:val="00DF5D61"/>
    <w:rsid w:val="00DF6214"/>
    <w:rsid w:val="00DF62C1"/>
    <w:rsid w:val="00DF6AB3"/>
    <w:rsid w:val="00DF6B1F"/>
    <w:rsid w:val="00DF6DA5"/>
    <w:rsid w:val="00DF76C1"/>
    <w:rsid w:val="00DF7713"/>
    <w:rsid w:val="00DF7955"/>
    <w:rsid w:val="00DF7AB4"/>
    <w:rsid w:val="00DF7BA0"/>
    <w:rsid w:val="00DF7F90"/>
    <w:rsid w:val="00E0016B"/>
    <w:rsid w:val="00E0042D"/>
    <w:rsid w:val="00E0064C"/>
    <w:rsid w:val="00E0089E"/>
    <w:rsid w:val="00E00C5C"/>
    <w:rsid w:val="00E00E3F"/>
    <w:rsid w:val="00E00EB6"/>
    <w:rsid w:val="00E010FB"/>
    <w:rsid w:val="00E016F8"/>
    <w:rsid w:val="00E01768"/>
    <w:rsid w:val="00E01799"/>
    <w:rsid w:val="00E01D02"/>
    <w:rsid w:val="00E02071"/>
    <w:rsid w:val="00E021AB"/>
    <w:rsid w:val="00E02773"/>
    <w:rsid w:val="00E02AF6"/>
    <w:rsid w:val="00E02AFD"/>
    <w:rsid w:val="00E02FF4"/>
    <w:rsid w:val="00E0370C"/>
    <w:rsid w:val="00E03743"/>
    <w:rsid w:val="00E0392B"/>
    <w:rsid w:val="00E03E45"/>
    <w:rsid w:val="00E03F50"/>
    <w:rsid w:val="00E0406D"/>
    <w:rsid w:val="00E0431F"/>
    <w:rsid w:val="00E045F7"/>
    <w:rsid w:val="00E04801"/>
    <w:rsid w:val="00E04E06"/>
    <w:rsid w:val="00E04FBA"/>
    <w:rsid w:val="00E051FA"/>
    <w:rsid w:val="00E057AA"/>
    <w:rsid w:val="00E05815"/>
    <w:rsid w:val="00E05DCF"/>
    <w:rsid w:val="00E05EDF"/>
    <w:rsid w:val="00E05F8E"/>
    <w:rsid w:val="00E066B3"/>
    <w:rsid w:val="00E067C1"/>
    <w:rsid w:val="00E069E0"/>
    <w:rsid w:val="00E071AA"/>
    <w:rsid w:val="00E0737C"/>
    <w:rsid w:val="00E074F2"/>
    <w:rsid w:val="00E07769"/>
    <w:rsid w:val="00E07979"/>
    <w:rsid w:val="00E07CBC"/>
    <w:rsid w:val="00E07EA6"/>
    <w:rsid w:val="00E100EF"/>
    <w:rsid w:val="00E1010A"/>
    <w:rsid w:val="00E10285"/>
    <w:rsid w:val="00E1038D"/>
    <w:rsid w:val="00E104DC"/>
    <w:rsid w:val="00E10863"/>
    <w:rsid w:val="00E108C5"/>
    <w:rsid w:val="00E11032"/>
    <w:rsid w:val="00E11045"/>
    <w:rsid w:val="00E1109E"/>
    <w:rsid w:val="00E11229"/>
    <w:rsid w:val="00E1125C"/>
    <w:rsid w:val="00E11357"/>
    <w:rsid w:val="00E1140E"/>
    <w:rsid w:val="00E11986"/>
    <w:rsid w:val="00E119CD"/>
    <w:rsid w:val="00E11A8E"/>
    <w:rsid w:val="00E11E34"/>
    <w:rsid w:val="00E11F68"/>
    <w:rsid w:val="00E12533"/>
    <w:rsid w:val="00E1271B"/>
    <w:rsid w:val="00E12921"/>
    <w:rsid w:val="00E12CAB"/>
    <w:rsid w:val="00E12CFC"/>
    <w:rsid w:val="00E12F38"/>
    <w:rsid w:val="00E13410"/>
    <w:rsid w:val="00E135AC"/>
    <w:rsid w:val="00E1397B"/>
    <w:rsid w:val="00E13A8F"/>
    <w:rsid w:val="00E13B98"/>
    <w:rsid w:val="00E13C3F"/>
    <w:rsid w:val="00E13D0B"/>
    <w:rsid w:val="00E13E36"/>
    <w:rsid w:val="00E13FD7"/>
    <w:rsid w:val="00E1404A"/>
    <w:rsid w:val="00E140E1"/>
    <w:rsid w:val="00E14185"/>
    <w:rsid w:val="00E1446D"/>
    <w:rsid w:val="00E144C5"/>
    <w:rsid w:val="00E148EB"/>
    <w:rsid w:val="00E149FF"/>
    <w:rsid w:val="00E14AE8"/>
    <w:rsid w:val="00E15043"/>
    <w:rsid w:val="00E15237"/>
    <w:rsid w:val="00E1539B"/>
    <w:rsid w:val="00E15575"/>
    <w:rsid w:val="00E15622"/>
    <w:rsid w:val="00E156B0"/>
    <w:rsid w:val="00E1633C"/>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6"/>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9A"/>
    <w:rsid w:val="00E300F2"/>
    <w:rsid w:val="00E30F98"/>
    <w:rsid w:val="00E30FF3"/>
    <w:rsid w:val="00E310DD"/>
    <w:rsid w:val="00E31109"/>
    <w:rsid w:val="00E31238"/>
    <w:rsid w:val="00E31406"/>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FB"/>
    <w:rsid w:val="00E3569E"/>
    <w:rsid w:val="00E35896"/>
    <w:rsid w:val="00E35E63"/>
    <w:rsid w:val="00E35EBF"/>
    <w:rsid w:val="00E361B2"/>
    <w:rsid w:val="00E3666E"/>
    <w:rsid w:val="00E368FA"/>
    <w:rsid w:val="00E36C3E"/>
    <w:rsid w:val="00E370BC"/>
    <w:rsid w:val="00E371C3"/>
    <w:rsid w:val="00E37956"/>
    <w:rsid w:val="00E40069"/>
    <w:rsid w:val="00E4013C"/>
    <w:rsid w:val="00E401F7"/>
    <w:rsid w:val="00E408A5"/>
    <w:rsid w:val="00E40AF6"/>
    <w:rsid w:val="00E40E63"/>
    <w:rsid w:val="00E411ED"/>
    <w:rsid w:val="00E4127C"/>
    <w:rsid w:val="00E4133D"/>
    <w:rsid w:val="00E41521"/>
    <w:rsid w:val="00E4164B"/>
    <w:rsid w:val="00E416F5"/>
    <w:rsid w:val="00E41765"/>
    <w:rsid w:val="00E41ADF"/>
    <w:rsid w:val="00E41B08"/>
    <w:rsid w:val="00E41B8E"/>
    <w:rsid w:val="00E41FA7"/>
    <w:rsid w:val="00E433A4"/>
    <w:rsid w:val="00E43A7D"/>
    <w:rsid w:val="00E43AFE"/>
    <w:rsid w:val="00E43B7E"/>
    <w:rsid w:val="00E443C3"/>
    <w:rsid w:val="00E443E0"/>
    <w:rsid w:val="00E4448C"/>
    <w:rsid w:val="00E445BE"/>
    <w:rsid w:val="00E445EA"/>
    <w:rsid w:val="00E44902"/>
    <w:rsid w:val="00E44CEF"/>
    <w:rsid w:val="00E44D6D"/>
    <w:rsid w:val="00E44EFE"/>
    <w:rsid w:val="00E45141"/>
    <w:rsid w:val="00E455FD"/>
    <w:rsid w:val="00E45652"/>
    <w:rsid w:val="00E45866"/>
    <w:rsid w:val="00E45917"/>
    <w:rsid w:val="00E46074"/>
    <w:rsid w:val="00E461CC"/>
    <w:rsid w:val="00E4654D"/>
    <w:rsid w:val="00E470EB"/>
    <w:rsid w:val="00E4716F"/>
    <w:rsid w:val="00E472C5"/>
    <w:rsid w:val="00E47456"/>
    <w:rsid w:val="00E4761D"/>
    <w:rsid w:val="00E47F30"/>
    <w:rsid w:val="00E47F34"/>
    <w:rsid w:val="00E50338"/>
    <w:rsid w:val="00E5038B"/>
    <w:rsid w:val="00E50706"/>
    <w:rsid w:val="00E5148F"/>
    <w:rsid w:val="00E5155A"/>
    <w:rsid w:val="00E51856"/>
    <w:rsid w:val="00E51867"/>
    <w:rsid w:val="00E51DB3"/>
    <w:rsid w:val="00E5200A"/>
    <w:rsid w:val="00E526E5"/>
    <w:rsid w:val="00E532A9"/>
    <w:rsid w:val="00E53878"/>
    <w:rsid w:val="00E539C4"/>
    <w:rsid w:val="00E53BA2"/>
    <w:rsid w:val="00E53D2A"/>
    <w:rsid w:val="00E53F04"/>
    <w:rsid w:val="00E542B9"/>
    <w:rsid w:val="00E5454F"/>
    <w:rsid w:val="00E545A7"/>
    <w:rsid w:val="00E54E54"/>
    <w:rsid w:val="00E55097"/>
    <w:rsid w:val="00E55148"/>
    <w:rsid w:val="00E55541"/>
    <w:rsid w:val="00E5565B"/>
    <w:rsid w:val="00E55F73"/>
    <w:rsid w:val="00E560B5"/>
    <w:rsid w:val="00E56777"/>
    <w:rsid w:val="00E567D7"/>
    <w:rsid w:val="00E567E4"/>
    <w:rsid w:val="00E568A6"/>
    <w:rsid w:val="00E56EE8"/>
    <w:rsid w:val="00E579B2"/>
    <w:rsid w:val="00E601F5"/>
    <w:rsid w:val="00E60264"/>
    <w:rsid w:val="00E6028A"/>
    <w:rsid w:val="00E605D4"/>
    <w:rsid w:val="00E607CF"/>
    <w:rsid w:val="00E6092C"/>
    <w:rsid w:val="00E609DD"/>
    <w:rsid w:val="00E60A9C"/>
    <w:rsid w:val="00E60B1A"/>
    <w:rsid w:val="00E60D46"/>
    <w:rsid w:val="00E60DAC"/>
    <w:rsid w:val="00E60EFA"/>
    <w:rsid w:val="00E61097"/>
    <w:rsid w:val="00E61291"/>
    <w:rsid w:val="00E618CC"/>
    <w:rsid w:val="00E620ED"/>
    <w:rsid w:val="00E62684"/>
    <w:rsid w:val="00E6305E"/>
    <w:rsid w:val="00E63200"/>
    <w:rsid w:val="00E63385"/>
    <w:rsid w:val="00E633B6"/>
    <w:rsid w:val="00E6355F"/>
    <w:rsid w:val="00E636BC"/>
    <w:rsid w:val="00E6393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B64"/>
    <w:rsid w:val="00E66F65"/>
    <w:rsid w:val="00E66FEB"/>
    <w:rsid w:val="00E675CB"/>
    <w:rsid w:val="00E677B5"/>
    <w:rsid w:val="00E678AE"/>
    <w:rsid w:val="00E7005A"/>
    <w:rsid w:val="00E700A7"/>
    <w:rsid w:val="00E702A9"/>
    <w:rsid w:val="00E702D1"/>
    <w:rsid w:val="00E707B9"/>
    <w:rsid w:val="00E70AD7"/>
    <w:rsid w:val="00E7150C"/>
    <w:rsid w:val="00E71513"/>
    <w:rsid w:val="00E71CC6"/>
    <w:rsid w:val="00E71FC8"/>
    <w:rsid w:val="00E72070"/>
    <w:rsid w:val="00E721BB"/>
    <w:rsid w:val="00E722F6"/>
    <w:rsid w:val="00E72965"/>
    <w:rsid w:val="00E72E24"/>
    <w:rsid w:val="00E732BC"/>
    <w:rsid w:val="00E73711"/>
    <w:rsid w:val="00E73BB1"/>
    <w:rsid w:val="00E73D50"/>
    <w:rsid w:val="00E741C4"/>
    <w:rsid w:val="00E7427E"/>
    <w:rsid w:val="00E7432C"/>
    <w:rsid w:val="00E746AA"/>
    <w:rsid w:val="00E74736"/>
    <w:rsid w:val="00E74A72"/>
    <w:rsid w:val="00E74A81"/>
    <w:rsid w:val="00E757CB"/>
    <w:rsid w:val="00E75855"/>
    <w:rsid w:val="00E75DCE"/>
    <w:rsid w:val="00E75FCD"/>
    <w:rsid w:val="00E761D8"/>
    <w:rsid w:val="00E76856"/>
    <w:rsid w:val="00E76A04"/>
    <w:rsid w:val="00E76A19"/>
    <w:rsid w:val="00E76AC8"/>
    <w:rsid w:val="00E76B31"/>
    <w:rsid w:val="00E76B43"/>
    <w:rsid w:val="00E76F6B"/>
    <w:rsid w:val="00E80172"/>
    <w:rsid w:val="00E803B7"/>
    <w:rsid w:val="00E80ADC"/>
    <w:rsid w:val="00E80BF6"/>
    <w:rsid w:val="00E80C88"/>
    <w:rsid w:val="00E80DA9"/>
    <w:rsid w:val="00E80EB8"/>
    <w:rsid w:val="00E80F13"/>
    <w:rsid w:val="00E811BB"/>
    <w:rsid w:val="00E81387"/>
    <w:rsid w:val="00E813AD"/>
    <w:rsid w:val="00E817ED"/>
    <w:rsid w:val="00E81D98"/>
    <w:rsid w:val="00E820F8"/>
    <w:rsid w:val="00E82644"/>
    <w:rsid w:val="00E82F23"/>
    <w:rsid w:val="00E82FE3"/>
    <w:rsid w:val="00E834DC"/>
    <w:rsid w:val="00E835CA"/>
    <w:rsid w:val="00E837DA"/>
    <w:rsid w:val="00E83B87"/>
    <w:rsid w:val="00E84320"/>
    <w:rsid w:val="00E84622"/>
    <w:rsid w:val="00E847A0"/>
    <w:rsid w:val="00E84A73"/>
    <w:rsid w:val="00E84C40"/>
    <w:rsid w:val="00E8512F"/>
    <w:rsid w:val="00E853AA"/>
    <w:rsid w:val="00E85ADE"/>
    <w:rsid w:val="00E86350"/>
    <w:rsid w:val="00E863DE"/>
    <w:rsid w:val="00E866AB"/>
    <w:rsid w:val="00E86752"/>
    <w:rsid w:val="00E86959"/>
    <w:rsid w:val="00E86E36"/>
    <w:rsid w:val="00E87577"/>
    <w:rsid w:val="00E87891"/>
    <w:rsid w:val="00E87EEF"/>
    <w:rsid w:val="00E9022F"/>
    <w:rsid w:val="00E90496"/>
    <w:rsid w:val="00E91078"/>
    <w:rsid w:val="00E9154E"/>
    <w:rsid w:val="00E91C57"/>
    <w:rsid w:val="00E91D67"/>
    <w:rsid w:val="00E92455"/>
    <w:rsid w:val="00E92603"/>
    <w:rsid w:val="00E927DD"/>
    <w:rsid w:val="00E928A3"/>
    <w:rsid w:val="00E92AE4"/>
    <w:rsid w:val="00E92BFE"/>
    <w:rsid w:val="00E932AF"/>
    <w:rsid w:val="00E936B1"/>
    <w:rsid w:val="00E93FD2"/>
    <w:rsid w:val="00E94099"/>
    <w:rsid w:val="00E94208"/>
    <w:rsid w:val="00E94695"/>
    <w:rsid w:val="00E94A79"/>
    <w:rsid w:val="00E94B05"/>
    <w:rsid w:val="00E9508E"/>
    <w:rsid w:val="00E95827"/>
    <w:rsid w:val="00E958DB"/>
    <w:rsid w:val="00E958FC"/>
    <w:rsid w:val="00E959CA"/>
    <w:rsid w:val="00E95EB4"/>
    <w:rsid w:val="00E95EF9"/>
    <w:rsid w:val="00E95F90"/>
    <w:rsid w:val="00E9616D"/>
    <w:rsid w:val="00E96518"/>
    <w:rsid w:val="00E967D3"/>
    <w:rsid w:val="00E96809"/>
    <w:rsid w:val="00E9681F"/>
    <w:rsid w:val="00E968F7"/>
    <w:rsid w:val="00E96B3C"/>
    <w:rsid w:val="00E97424"/>
    <w:rsid w:val="00E97477"/>
    <w:rsid w:val="00E9790E"/>
    <w:rsid w:val="00E97F10"/>
    <w:rsid w:val="00EA0294"/>
    <w:rsid w:val="00EA043F"/>
    <w:rsid w:val="00EA05EA"/>
    <w:rsid w:val="00EA07A4"/>
    <w:rsid w:val="00EA099F"/>
    <w:rsid w:val="00EA0A7E"/>
    <w:rsid w:val="00EA0C59"/>
    <w:rsid w:val="00EA0D49"/>
    <w:rsid w:val="00EA0F3D"/>
    <w:rsid w:val="00EA11A6"/>
    <w:rsid w:val="00EA13EF"/>
    <w:rsid w:val="00EA174C"/>
    <w:rsid w:val="00EA184C"/>
    <w:rsid w:val="00EA1C27"/>
    <w:rsid w:val="00EA1DE1"/>
    <w:rsid w:val="00EA2086"/>
    <w:rsid w:val="00EA26DC"/>
    <w:rsid w:val="00EA275F"/>
    <w:rsid w:val="00EA27E8"/>
    <w:rsid w:val="00EA2ABA"/>
    <w:rsid w:val="00EA309B"/>
    <w:rsid w:val="00EA3266"/>
    <w:rsid w:val="00EA359E"/>
    <w:rsid w:val="00EA3660"/>
    <w:rsid w:val="00EA3674"/>
    <w:rsid w:val="00EA37F2"/>
    <w:rsid w:val="00EA38CB"/>
    <w:rsid w:val="00EA3AEF"/>
    <w:rsid w:val="00EA3E56"/>
    <w:rsid w:val="00EA412A"/>
    <w:rsid w:val="00EA4144"/>
    <w:rsid w:val="00EA4178"/>
    <w:rsid w:val="00EA41DB"/>
    <w:rsid w:val="00EA4970"/>
    <w:rsid w:val="00EA4C56"/>
    <w:rsid w:val="00EA4EE2"/>
    <w:rsid w:val="00EA512E"/>
    <w:rsid w:val="00EA5522"/>
    <w:rsid w:val="00EA5919"/>
    <w:rsid w:val="00EA5C85"/>
    <w:rsid w:val="00EA5D57"/>
    <w:rsid w:val="00EA5D61"/>
    <w:rsid w:val="00EA61D3"/>
    <w:rsid w:val="00EA6606"/>
    <w:rsid w:val="00EA67CE"/>
    <w:rsid w:val="00EA6839"/>
    <w:rsid w:val="00EA68E3"/>
    <w:rsid w:val="00EA6ED2"/>
    <w:rsid w:val="00EA72C6"/>
    <w:rsid w:val="00EA7363"/>
    <w:rsid w:val="00EA783C"/>
    <w:rsid w:val="00EA78FC"/>
    <w:rsid w:val="00EA7B38"/>
    <w:rsid w:val="00EA7B5C"/>
    <w:rsid w:val="00EB0BD6"/>
    <w:rsid w:val="00EB0C09"/>
    <w:rsid w:val="00EB0FAB"/>
    <w:rsid w:val="00EB147A"/>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19C"/>
    <w:rsid w:val="00EC01F2"/>
    <w:rsid w:val="00EC024E"/>
    <w:rsid w:val="00EC034B"/>
    <w:rsid w:val="00EC0955"/>
    <w:rsid w:val="00EC09F6"/>
    <w:rsid w:val="00EC1216"/>
    <w:rsid w:val="00EC1782"/>
    <w:rsid w:val="00EC1B22"/>
    <w:rsid w:val="00EC2555"/>
    <w:rsid w:val="00EC2CF8"/>
    <w:rsid w:val="00EC2D1B"/>
    <w:rsid w:val="00EC34D6"/>
    <w:rsid w:val="00EC404E"/>
    <w:rsid w:val="00EC5191"/>
    <w:rsid w:val="00EC51B5"/>
    <w:rsid w:val="00EC51FD"/>
    <w:rsid w:val="00EC546B"/>
    <w:rsid w:val="00EC5D2E"/>
    <w:rsid w:val="00EC5FDC"/>
    <w:rsid w:val="00EC6055"/>
    <w:rsid w:val="00EC613F"/>
    <w:rsid w:val="00EC65EB"/>
    <w:rsid w:val="00EC6E9E"/>
    <w:rsid w:val="00EC6EB4"/>
    <w:rsid w:val="00EC70DE"/>
    <w:rsid w:val="00EC7349"/>
    <w:rsid w:val="00EC7CA0"/>
    <w:rsid w:val="00EC7F95"/>
    <w:rsid w:val="00ED022E"/>
    <w:rsid w:val="00ED0712"/>
    <w:rsid w:val="00ED0773"/>
    <w:rsid w:val="00ED1364"/>
    <w:rsid w:val="00ED141D"/>
    <w:rsid w:val="00ED1761"/>
    <w:rsid w:val="00ED17D0"/>
    <w:rsid w:val="00ED19FE"/>
    <w:rsid w:val="00ED1D66"/>
    <w:rsid w:val="00ED20A4"/>
    <w:rsid w:val="00ED2156"/>
    <w:rsid w:val="00ED21C9"/>
    <w:rsid w:val="00ED2EAA"/>
    <w:rsid w:val="00ED302C"/>
    <w:rsid w:val="00ED348C"/>
    <w:rsid w:val="00ED36E7"/>
    <w:rsid w:val="00ED3711"/>
    <w:rsid w:val="00ED3878"/>
    <w:rsid w:val="00ED3952"/>
    <w:rsid w:val="00ED3A51"/>
    <w:rsid w:val="00ED401D"/>
    <w:rsid w:val="00ED4121"/>
    <w:rsid w:val="00ED4811"/>
    <w:rsid w:val="00ED486D"/>
    <w:rsid w:val="00ED49D6"/>
    <w:rsid w:val="00ED4BFA"/>
    <w:rsid w:val="00ED5268"/>
    <w:rsid w:val="00ED5DBB"/>
    <w:rsid w:val="00ED5E77"/>
    <w:rsid w:val="00ED5F90"/>
    <w:rsid w:val="00ED61EE"/>
    <w:rsid w:val="00ED6537"/>
    <w:rsid w:val="00ED66C3"/>
    <w:rsid w:val="00ED6872"/>
    <w:rsid w:val="00ED69F3"/>
    <w:rsid w:val="00ED6B74"/>
    <w:rsid w:val="00ED6BB7"/>
    <w:rsid w:val="00ED6D22"/>
    <w:rsid w:val="00ED6E50"/>
    <w:rsid w:val="00ED6F28"/>
    <w:rsid w:val="00ED742D"/>
    <w:rsid w:val="00ED7624"/>
    <w:rsid w:val="00ED78E0"/>
    <w:rsid w:val="00ED7CCB"/>
    <w:rsid w:val="00ED7DD2"/>
    <w:rsid w:val="00EE01A3"/>
    <w:rsid w:val="00EE0226"/>
    <w:rsid w:val="00EE08C2"/>
    <w:rsid w:val="00EE0D37"/>
    <w:rsid w:val="00EE0D7B"/>
    <w:rsid w:val="00EE0F04"/>
    <w:rsid w:val="00EE12CF"/>
    <w:rsid w:val="00EE147C"/>
    <w:rsid w:val="00EE14E8"/>
    <w:rsid w:val="00EE151A"/>
    <w:rsid w:val="00EE1563"/>
    <w:rsid w:val="00EE15BE"/>
    <w:rsid w:val="00EE187A"/>
    <w:rsid w:val="00EE1B46"/>
    <w:rsid w:val="00EE1D8A"/>
    <w:rsid w:val="00EE2201"/>
    <w:rsid w:val="00EE2707"/>
    <w:rsid w:val="00EE27C5"/>
    <w:rsid w:val="00EE2D01"/>
    <w:rsid w:val="00EE31B3"/>
    <w:rsid w:val="00EE3272"/>
    <w:rsid w:val="00EE3711"/>
    <w:rsid w:val="00EE380B"/>
    <w:rsid w:val="00EE3BC2"/>
    <w:rsid w:val="00EE4D6E"/>
    <w:rsid w:val="00EE5024"/>
    <w:rsid w:val="00EE5326"/>
    <w:rsid w:val="00EE5C91"/>
    <w:rsid w:val="00EE5F37"/>
    <w:rsid w:val="00EE6047"/>
    <w:rsid w:val="00EE60D5"/>
    <w:rsid w:val="00EE6159"/>
    <w:rsid w:val="00EE6C01"/>
    <w:rsid w:val="00EE7000"/>
    <w:rsid w:val="00EE760F"/>
    <w:rsid w:val="00EE775F"/>
    <w:rsid w:val="00EE7A57"/>
    <w:rsid w:val="00EF026B"/>
    <w:rsid w:val="00EF0400"/>
    <w:rsid w:val="00EF0817"/>
    <w:rsid w:val="00EF0968"/>
    <w:rsid w:val="00EF0F3E"/>
    <w:rsid w:val="00EF1133"/>
    <w:rsid w:val="00EF11C7"/>
    <w:rsid w:val="00EF11EE"/>
    <w:rsid w:val="00EF14F8"/>
    <w:rsid w:val="00EF1DE9"/>
    <w:rsid w:val="00EF1EF8"/>
    <w:rsid w:val="00EF2092"/>
    <w:rsid w:val="00EF2B8D"/>
    <w:rsid w:val="00EF2CF9"/>
    <w:rsid w:val="00EF3545"/>
    <w:rsid w:val="00EF36CA"/>
    <w:rsid w:val="00EF3F20"/>
    <w:rsid w:val="00EF3F99"/>
    <w:rsid w:val="00EF413F"/>
    <w:rsid w:val="00EF41B2"/>
    <w:rsid w:val="00EF41B7"/>
    <w:rsid w:val="00EF442B"/>
    <w:rsid w:val="00EF4775"/>
    <w:rsid w:val="00EF4837"/>
    <w:rsid w:val="00EF53A7"/>
    <w:rsid w:val="00EF54E7"/>
    <w:rsid w:val="00EF579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770"/>
    <w:rsid w:val="00F00A3A"/>
    <w:rsid w:val="00F00C08"/>
    <w:rsid w:val="00F0111D"/>
    <w:rsid w:val="00F023E4"/>
    <w:rsid w:val="00F0245B"/>
    <w:rsid w:val="00F02949"/>
    <w:rsid w:val="00F02A5D"/>
    <w:rsid w:val="00F02DCF"/>
    <w:rsid w:val="00F03147"/>
    <w:rsid w:val="00F03472"/>
    <w:rsid w:val="00F038D8"/>
    <w:rsid w:val="00F03ABB"/>
    <w:rsid w:val="00F03B4E"/>
    <w:rsid w:val="00F03D0A"/>
    <w:rsid w:val="00F03DC7"/>
    <w:rsid w:val="00F03F48"/>
    <w:rsid w:val="00F0402B"/>
    <w:rsid w:val="00F040E9"/>
    <w:rsid w:val="00F040F9"/>
    <w:rsid w:val="00F046C3"/>
    <w:rsid w:val="00F05167"/>
    <w:rsid w:val="00F053B1"/>
    <w:rsid w:val="00F05808"/>
    <w:rsid w:val="00F05A36"/>
    <w:rsid w:val="00F05A84"/>
    <w:rsid w:val="00F05B06"/>
    <w:rsid w:val="00F05DEB"/>
    <w:rsid w:val="00F05EA4"/>
    <w:rsid w:val="00F06046"/>
    <w:rsid w:val="00F0633A"/>
    <w:rsid w:val="00F06A6F"/>
    <w:rsid w:val="00F06DB1"/>
    <w:rsid w:val="00F0763A"/>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AFB"/>
    <w:rsid w:val="00F12B7C"/>
    <w:rsid w:val="00F12F1B"/>
    <w:rsid w:val="00F1318F"/>
    <w:rsid w:val="00F13842"/>
    <w:rsid w:val="00F13A51"/>
    <w:rsid w:val="00F13C48"/>
    <w:rsid w:val="00F142A4"/>
    <w:rsid w:val="00F142F8"/>
    <w:rsid w:val="00F1486E"/>
    <w:rsid w:val="00F14FB1"/>
    <w:rsid w:val="00F14FF3"/>
    <w:rsid w:val="00F152A7"/>
    <w:rsid w:val="00F15DD8"/>
    <w:rsid w:val="00F15E76"/>
    <w:rsid w:val="00F1607B"/>
    <w:rsid w:val="00F164DA"/>
    <w:rsid w:val="00F1668F"/>
    <w:rsid w:val="00F16830"/>
    <w:rsid w:val="00F16AEB"/>
    <w:rsid w:val="00F16CFA"/>
    <w:rsid w:val="00F16EAF"/>
    <w:rsid w:val="00F17147"/>
    <w:rsid w:val="00F17752"/>
    <w:rsid w:val="00F17E0B"/>
    <w:rsid w:val="00F20240"/>
    <w:rsid w:val="00F20416"/>
    <w:rsid w:val="00F20AF4"/>
    <w:rsid w:val="00F20C5A"/>
    <w:rsid w:val="00F20F70"/>
    <w:rsid w:val="00F2129D"/>
    <w:rsid w:val="00F212F5"/>
    <w:rsid w:val="00F21363"/>
    <w:rsid w:val="00F21375"/>
    <w:rsid w:val="00F21470"/>
    <w:rsid w:val="00F216FD"/>
    <w:rsid w:val="00F219C7"/>
    <w:rsid w:val="00F21B85"/>
    <w:rsid w:val="00F21CAA"/>
    <w:rsid w:val="00F21ECF"/>
    <w:rsid w:val="00F22C95"/>
    <w:rsid w:val="00F22E7F"/>
    <w:rsid w:val="00F23042"/>
    <w:rsid w:val="00F23095"/>
    <w:rsid w:val="00F23150"/>
    <w:rsid w:val="00F2343B"/>
    <w:rsid w:val="00F235FA"/>
    <w:rsid w:val="00F238C4"/>
    <w:rsid w:val="00F23AC0"/>
    <w:rsid w:val="00F23D28"/>
    <w:rsid w:val="00F23DAD"/>
    <w:rsid w:val="00F23FA7"/>
    <w:rsid w:val="00F24B13"/>
    <w:rsid w:val="00F25093"/>
    <w:rsid w:val="00F250C3"/>
    <w:rsid w:val="00F25257"/>
    <w:rsid w:val="00F2546E"/>
    <w:rsid w:val="00F254C5"/>
    <w:rsid w:val="00F257EB"/>
    <w:rsid w:val="00F25ED2"/>
    <w:rsid w:val="00F25F7F"/>
    <w:rsid w:val="00F261C3"/>
    <w:rsid w:val="00F26431"/>
    <w:rsid w:val="00F2665C"/>
    <w:rsid w:val="00F26A4B"/>
    <w:rsid w:val="00F26BD2"/>
    <w:rsid w:val="00F26C7D"/>
    <w:rsid w:val="00F26E53"/>
    <w:rsid w:val="00F27025"/>
    <w:rsid w:val="00F27349"/>
    <w:rsid w:val="00F2758A"/>
    <w:rsid w:val="00F27674"/>
    <w:rsid w:val="00F27701"/>
    <w:rsid w:val="00F27C1E"/>
    <w:rsid w:val="00F30144"/>
    <w:rsid w:val="00F30257"/>
    <w:rsid w:val="00F303E8"/>
    <w:rsid w:val="00F30434"/>
    <w:rsid w:val="00F30554"/>
    <w:rsid w:val="00F30ABA"/>
    <w:rsid w:val="00F30BC4"/>
    <w:rsid w:val="00F30E80"/>
    <w:rsid w:val="00F31018"/>
    <w:rsid w:val="00F31256"/>
    <w:rsid w:val="00F316C9"/>
    <w:rsid w:val="00F31913"/>
    <w:rsid w:val="00F319AA"/>
    <w:rsid w:val="00F31D44"/>
    <w:rsid w:val="00F31E22"/>
    <w:rsid w:val="00F321CE"/>
    <w:rsid w:val="00F32BD5"/>
    <w:rsid w:val="00F32CB3"/>
    <w:rsid w:val="00F32E03"/>
    <w:rsid w:val="00F3319A"/>
    <w:rsid w:val="00F331DD"/>
    <w:rsid w:val="00F33771"/>
    <w:rsid w:val="00F33C16"/>
    <w:rsid w:val="00F3404B"/>
    <w:rsid w:val="00F34054"/>
    <w:rsid w:val="00F34635"/>
    <w:rsid w:val="00F347FB"/>
    <w:rsid w:val="00F34A54"/>
    <w:rsid w:val="00F34E1A"/>
    <w:rsid w:val="00F34EA0"/>
    <w:rsid w:val="00F34F52"/>
    <w:rsid w:val="00F34F85"/>
    <w:rsid w:val="00F3505A"/>
    <w:rsid w:val="00F35669"/>
    <w:rsid w:val="00F36499"/>
    <w:rsid w:val="00F36582"/>
    <w:rsid w:val="00F36B19"/>
    <w:rsid w:val="00F36B7B"/>
    <w:rsid w:val="00F36E8A"/>
    <w:rsid w:val="00F3731F"/>
    <w:rsid w:val="00F374D0"/>
    <w:rsid w:val="00F37C51"/>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464"/>
    <w:rsid w:val="00F4379E"/>
    <w:rsid w:val="00F4479D"/>
    <w:rsid w:val="00F4485E"/>
    <w:rsid w:val="00F44D15"/>
    <w:rsid w:val="00F44D61"/>
    <w:rsid w:val="00F44F40"/>
    <w:rsid w:val="00F4511A"/>
    <w:rsid w:val="00F455DD"/>
    <w:rsid w:val="00F45DB4"/>
    <w:rsid w:val="00F460FD"/>
    <w:rsid w:val="00F46176"/>
    <w:rsid w:val="00F461C9"/>
    <w:rsid w:val="00F46700"/>
    <w:rsid w:val="00F467DF"/>
    <w:rsid w:val="00F46A1E"/>
    <w:rsid w:val="00F46D36"/>
    <w:rsid w:val="00F4707B"/>
    <w:rsid w:val="00F471C7"/>
    <w:rsid w:val="00F47F8D"/>
    <w:rsid w:val="00F503B9"/>
    <w:rsid w:val="00F504E9"/>
    <w:rsid w:val="00F50B27"/>
    <w:rsid w:val="00F50BBC"/>
    <w:rsid w:val="00F5114C"/>
    <w:rsid w:val="00F5158F"/>
    <w:rsid w:val="00F51BF4"/>
    <w:rsid w:val="00F51DAE"/>
    <w:rsid w:val="00F51FE9"/>
    <w:rsid w:val="00F5244D"/>
    <w:rsid w:val="00F524D5"/>
    <w:rsid w:val="00F52556"/>
    <w:rsid w:val="00F52913"/>
    <w:rsid w:val="00F52BED"/>
    <w:rsid w:val="00F537D5"/>
    <w:rsid w:val="00F53C50"/>
    <w:rsid w:val="00F53EC2"/>
    <w:rsid w:val="00F541E4"/>
    <w:rsid w:val="00F54675"/>
    <w:rsid w:val="00F54810"/>
    <w:rsid w:val="00F54C34"/>
    <w:rsid w:val="00F54CEB"/>
    <w:rsid w:val="00F550C4"/>
    <w:rsid w:val="00F551D4"/>
    <w:rsid w:val="00F551DC"/>
    <w:rsid w:val="00F55CB2"/>
    <w:rsid w:val="00F55E54"/>
    <w:rsid w:val="00F55FC3"/>
    <w:rsid w:val="00F56149"/>
    <w:rsid w:val="00F56731"/>
    <w:rsid w:val="00F56850"/>
    <w:rsid w:val="00F573BC"/>
    <w:rsid w:val="00F57572"/>
    <w:rsid w:val="00F575F1"/>
    <w:rsid w:val="00F57793"/>
    <w:rsid w:val="00F5797A"/>
    <w:rsid w:val="00F57ABF"/>
    <w:rsid w:val="00F57EBA"/>
    <w:rsid w:val="00F600C3"/>
    <w:rsid w:val="00F60283"/>
    <w:rsid w:val="00F60327"/>
    <w:rsid w:val="00F60A83"/>
    <w:rsid w:val="00F60B66"/>
    <w:rsid w:val="00F60BF5"/>
    <w:rsid w:val="00F61166"/>
    <w:rsid w:val="00F614B1"/>
    <w:rsid w:val="00F616C5"/>
    <w:rsid w:val="00F617A5"/>
    <w:rsid w:val="00F623D2"/>
    <w:rsid w:val="00F6245C"/>
    <w:rsid w:val="00F62B05"/>
    <w:rsid w:val="00F62BB6"/>
    <w:rsid w:val="00F62E01"/>
    <w:rsid w:val="00F62E11"/>
    <w:rsid w:val="00F630FF"/>
    <w:rsid w:val="00F63205"/>
    <w:rsid w:val="00F632A0"/>
    <w:rsid w:val="00F63E3B"/>
    <w:rsid w:val="00F64502"/>
    <w:rsid w:val="00F64C22"/>
    <w:rsid w:val="00F65473"/>
    <w:rsid w:val="00F65EDB"/>
    <w:rsid w:val="00F66093"/>
    <w:rsid w:val="00F660F0"/>
    <w:rsid w:val="00F66635"/>
    <w:rsid w:val="00F66656"/>
    <w:rsid w:val="00F66D19"/>
    <w:rsid w:val="00F671B6"/>
    <w:rsid w:val="00F671F9"/>
    <w:rsid w:val="00F67466"/>
    <w:rsid w:val="00F676FD"/>
    <w:rsid w:val="00F67D57"/>
    <w:rsid w:val="00F70618"/>
    <w:rsid w:val="00F70774"/>
    <w:rsid w:val="00F70BEC"/>
    <w:rsid w:val="00F7143B"/>
    <w:rsid w:val="00F7147B"/>
    <w:rsid w:val="00F715A5"/>
    <w:rsid w:val="00F715F0"/>
    <w:rsid w:val="00F71708"/>
    <w:rsid w:val="00F717B4"/>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B42"/>
    <w:rsid w:val="00F73CF1"/>
    <w:rsid w:val="00F73FEF"/>
    <w:rsid w:val="00F74753"/>
    <w:rsid w:val="00F74768"/>
    <w:rsid w:val="00F748D4"/>
    <w:rsid w:val="00F74A0D"/>
    <w:rsid w:val="00F74A8B"/>
    <w:rsid w:val="00F7518E"/>
    <w:rsid w:val="00F754E7"/>
    <w:rsid w:val="00F75893"/>
    <w:rsid w:val="00F758B4"/>
    <w:rsid w:val="00F75EA2"/>
    <w:rsid w:val="00F7601F"/>
    <w:rsid w:val="00F76DD7"/>
    <w:rsid w:val="00F76F23"/>
    <w:rsid w:val="00F77061"/>
    <w:rsid w:val="00F775A4"/>
    <w:rsid w:val="00F776F4"/>
    <w:rsid w:val="00F77A39"/>
    <w:rsid w:val="00F80535"/>
    <w:rsid w:val="00F814E9"/>
    <w:rsid w:val="00F815E0"/>
    <w:rsid w:val="00F81623"/>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051"/>
    <w:rsid w:val="00F85294"/>
    <w:rsid w:val="00F8532B"/>
    <w:rsid w:val="00F85465"/>
    <w:rsid w:val="00F85F06"/>
    <w:rsid w:val="00F86911"/>
    <w:rsid w:val="00F86E2B"/>
    <w:rsid w:val="00F87307"/>
    <w:rsid w:val="00F87495"/>
    <w:rsid w:val="00F874CB"/>
    <w:rsid w:val="00F876CA"/>
    <w:rsid w:val="00F87C13"/>
    <w:rsid w:val="00F87E3E"/>
    <w:rsid w:val="00F9001E"/>
    <w:rsid w:val="00F90D11"/>
    <w:rsid w:val="00F91074"/>
    <w:rsid w:val="00F9117E"/>
    <w:rsid w:val="00F91E16"/>
    <w:rsid w:val="00F91F2F"/>
    <w:rsid w:val="00F923BC"/>
    <w:rsid w:val="00F92545"/>
    <w:rsid w:val="00F92606"/>
    <w:rsid w:val="00F92AC5"/>
    <w:rsid w:val="00F92BC3"/>
    <w:rsid w:val="00F92CE8"/>
    <w:rsid w:val="00F92EFE"/>
    <w:rsid w:val="00F93237"/>
    <w:rsid w:val="00F933FF"/>
    <w:rsid w:val="00F934E4"/>
    <w:rsid w:val="00F93884"/>
    <w:rsid w:val="00F938B5"/>
    <w:rsid w:val="00F93A1B"/>
    <w:rsid w:val="00F9442C"/>
    <w:rsid w:val="00F944BD"/>
    <w:rsid w:val="00F946A1"/>
    <w:rsid w:val="00F94710"/>
    <w:rsid w:val="00F948ED"/>
    <w:rsid w:val="00F94C56"/>
    <w:rsid w:val="00F95082"/>
    <w:rsid w:val="00F95363"/>
    <w:rsid w:val="00F9543D"/>
    <w:rsid w:val="00F95702"/>
    <w:rsid w:val="00F9635B"/>
    <w:rsid w:val="00F9658B"/>
    <w:rsid w:val="00F968A0"/>
    <w:rsid w:val="00F96F33"/>
    <w:rsid w:val="00F971CC"/>
    <w:rsid w:val="00F97934"/>
    <w:rsid w:val="00F97EBC"/>
    <w:rsid w:val="00FA0393"/>
    <w:rsid w:val="00FA03D4"/>
    <w:rsid w:val="00FA05F3"/>
    <w:rsid w:val="00FA0A26"/>
    <w:rsid w:val="00FA147E"/>
    <w:rsid w:val="00FA16BF"/>
    <w:rsid w:val="00FA1876"/>
    <w:rsid w:val="00FA1D01"/>
    <w:rsid w:val="00FA1D4F"/>
    <w:rsid w:val="00FA252E"/>
    <w:rsid w:val="00FA266A"/>
    <w:rsid w:val="00FA2741"/>
    <w:rsid w:val="00FA28AA"/>
    <w:rsid w:val="00FA2AAD"/>
    <w:rsid w:val="00FA31FA"/>
    <w:rsid w:val="00FA33DD"/>
    <w:rsid w:val="00FA3545"/>
    <w:rsid w:val="00FA35F5"/>
    <w:rsid w:val="00FA3856"/>
    <w:rsid w:val="00FA3B69"/>
    <w:rsid w:val="00FA3C38"/>
    <w:rsid w:val="00FA3ED4"/>
    <w:rsid w:val="00FA44F9"/>
    <w:rsid w:val="00FA4D8E"/>
    <w:rsid w:val="00FA4E62"/>
    <w:rsid w:val="00FA5129"/>
    <w:rsid w:val="00FA53B1"/>
    <w:rsid w:val="00FA54E9"/>
    <w:rsid w:val="00FA59BC"/>
    <w:rsid w:val="00FA5DBB"/>
    <w:rsid w:val="00FA63C5"/>
    <w:rsid w:val="00FA6540"/>
    <w:rsid w:val="00FA69AE"/>
    <w:rsid w:val="00FA6B22"/>
    <w:rsid w:val="00FA6BE1"/>
    <w:rsid w:val="00FA7028"/>
    <w:rsid w:val="00FA70D8"/>
    <w:rsid w:val="00FA74AE"/>
    <w:rsid w:val="00FA7513"/>
    <w:rsid w:val="00FA7696"/>
    <w:rsid w:val="00FA7CDB"/>
    <w:rsid w:val="00FB0069"/>
    <w:rsid w:val="00FB03BA"/>
    <w:rsid w:val="00FB05F9"/>
    <w:rsid w:val="00FB0B9C"/>
    <w:rsid w:val="00FB0BCD"/>
    <w:rsid w:val="00FB0D3B"/>
    <w:rsid w:val="00FB10CB"/>
    <w:rsid w:val="00FB1309"/>
    <w:rsid w:val="00FB1864"/>
    <w:rsid w:val="00FB18AC"/>
    <w:rsid w:val="00FB19E7"/>
    <w:rsid w:val="00FB278F"/>
    <w:rsid w:val="00FB2A7A"/>
    <w:rsid w:val="00FB2AA9"/>
    <w:rsid w:val="00FB2C2A"/>
    <w:rsid w:val="00FB2E19"/>
    <w:rsid w:val="00FB30DC"/>
    <w:rsid w:val="00FB336E"/>
    <w:rsid w:val="00FB3444"/>
    <w:rsid w:val="00FB382C"/>
    <w:rsid w:val="00FB38A4"/>
    <w:rsid w:val="00FB38E5"/>
    <w:rsid w:val="00FB3F81"/>
    <w:rsid w:val="00FB4497"/>
    <w:rsid w:val="00FB4598"/>
    <w:rsid w:val="00FB479D"/>
    <w:rsid w:val="00FB4B85"/>
    <w:rsid w:val="00FB4F4A"/>
    <w:rsid w:val="00FB4FCC"/>
    <w:rsid w:val="00FB52A9"/>
    <w:rsid w:val="00FB54AE"/>
    <w:rsid w:val="00FB552C"/>
    <w:rsid w:val="00FB67D3"/>
    <w:rsid w:val="00FB69EE"/>
    <w:rsid w:val="00FB6A08"/>
    <w:rsid w:val="00FB6CD5"/>
    <w:rsid w:val="00FB780E"/>
    <w:rsid w:val="00FB7892"/>
    <w:rsid w:val="00FB7C81"/>
    <w:rsid w:val="00FB7E2E"/>
    <w:rsid w:val="00FC02D1"/>
    <w:rsid w:val="00FC03DD"/>
    <w:rsid w:val="00FC0A68"/>
    <w:rsid w:val="00FC0DED"/>
    <w:rsid w:val="00FC12B1"/>
    <w:rsid w:val="00FC1D93"/>
    <w:rsid w:val="00FC1F15"/>
    <w:rsid w:val="00FC223A"/>
    <w:rsid w:val="00FC2486"/>
    <w:rsid w:val="00FC262E"/>
    <w:rsid w:val="00FC2695"/>
    <w:rsid w:val="00FC281A"/>
    <w:rsid w:val="00FC284F"/>
    <w:rsid w:val="00FC2991"/>
    <w:rsid w:val="00FC2B5D"/>
    <w:rsid w:val="00FC2F32"/>
    <w:rsid w:val="00FC3328"/>
    <w:rsid w:val="00FC3498"/>
    <w:rsid w:val="00FC3885"/>
    <w:rsid w:val="00FC3BEF"/>
    <w:rsid w:val="00FC3DAE"/>
    <w:rsid w:val="00FC4B66"/>
    <w:rsid w:val="00FC4B84"/>
    <w:rsid w:val="00FC4DC7"/>
    <w:rsid w:val="00FC5690"/>
    <w:rsid w:val="00FC57FC"/>
    <w:rsid w:val="00FC59B4"/>
    <w:rsid w:val="00FC5A2D"/>
    <w:rsid w:val="00FC5FEF"/>
    <w:rsid w:val="00FC6050"/>
    <w:rsid w:val="00FC612F"/>
    <w:rsid w:val="00FC64D5"/>
    <w:rsid w:val="00FC67ED"/>
    <w:rsid w:val="00FC6B25"/>
    <w:rsid w:val="00FC6CB7"/>
    <w:rsid w:val="00FC76EB"/>
    <w:rsid w:val="00FC77CB"/>
    <w:rsid w:val="00FC7810"/>
    <w:rsid w:val="00FC7982"/>
    <w:rsid w:val="00FC7AA0"/>
    <w:rsid w:val="00FC7FC6"/>
    <w:rsid w:val="00FD00C2"/>
    <w:rsid w:val="00FD04B3"/>
    <w:rsid w:val="00FD0960"/>
    <w:rsid w:val="00FD0AA7"/>
    <w:rsid w:val="00FD0CEA"/>
    <w:rsid w:val="00FD0D22"/>
    <w:rsid w:val="00FD0D9B"/>
    <w:rsid w:val="00FD1074"/>
    <w:rsid w:val="00FD1E48"/>
    <w:rsid w:val="00FD21CF"/>
    <w:rsid w:val="00FD274A"/>
    <w:rsid w:val="00FD2B88"/>
    <w:rsid w:val="00FD324D"/>
    <w:rsid w:val="00FD360C"/>
    <w:rsid w:val="00FD3B55"/>
    <w:rsid w:val="00FD4259"/>
    <w:rsid w:val="00FD437B"/>
    <w:rsid w:val="00FD43A0"/>
    <w:rsid w:val="00FD4859"/>
    <w:rsid w:val="00FD4B03"/>
    <w:rsid w:val="00FD54F6"/>
    <w:rsid w:val="00FD5511"/>
    <w:rsid w:val="00FD5C39"/>
    <w:rsid w:val="00FD5FAE"/>
    <w:rsid w:val="00FD6104"/>
    <w:rsid w:val="00FD6540"/>
    <w:rsid w:val="00FD6C64"/>
    <w:rsid w:val="00FD741D"/>
    <w:rsid w:val="00FD75BE"/>
    <w:rsid w:val="00FD7683"/>
    <w:rsid w:val="00FD76F5"/>
    <w:rsid w:val="00FD7FE6"/>
    <w:rsid w:val="00FE0389"/>
    <w:rsid w:val="00FE05B4"/>
    <w:rsid w:val="00FE0C3D"/>
    <w:rsid w:val="00FE0CF6"/>
    <w:rsid w:val="00FE0D02"/>
    <w:rsid w:val="00FE0E64"/>
    <w:rsid w:val="00FE11B7"/>
    <w:rsid w:val="00FE1350"/>
    <w:rsid w:val="00FE14A9"/>
    <w:rsid w:val="00FE1AC8"/>
    <w:rsid w:val="00FE1C57"/>
    <w:rsid w:val="00FE1C95"/>
    <w:rsid w:val="00FE23C2"/>
    <w:rsid w:val="00FE252A"/>
    <w:rsid w:val="00FE2B1B"/>
    <w:rsid w:val="00FE2BCC"/>
    <w:rsid w:val="00FE3089"/>
    <w:rsid w:val="00FE3112"/>
    <w:rsid w:val="00FE3674"/>
    <w:rsid w:val="00FE3DCA"/>
    <w:rsid w:val="00FE40BD"/>
    <w:rsid w:val="00FE435D"/>
    <w:rsid w:val="00FE4456"/>
    <w:rsid w:val="00FE4743"/>
    <w:rsid w:val="00FE48CF"/>
    <w:rsid w:val="00FE4EE5"/>
    <w:rsid w:val="00FE50C9"/>
    <w:rsid w:val="00FE578D"/>
    <w:rsid w:val="00FE57F5"/>
    <w:rsid w:val="00FE5906"/>
    <w:rsid w:val="00FE590E"/>
    <w:rsid w:val="00FE5B0F"/>
    <w:rsid w:val="00FE5B26"/>
    <w:rsid w:val="00FE5C52"/>
    <w:rsid w:val="00FE5E62"/>
    <w:rsid w:val="00FE6523"/>
    <w:rsid w:val="00FE6568"/>
    <w:rsid w:val="00FE66E4"/>
    <w:rsid w:val="00FE69C8"/>
    <w:rsid w:val="00FE6A1D"/>
    <w:rsid w:val="00FE6CC9"/>
    <w:rsid w:val="00FE7017"/>
    <w:rsid w:val="00FE7234"/>
    <w:rsid w:val="00FE74A1"/>
    <w:rsid w:val="00FE793B"/>
    <w:rsid w:val="00FE7A21"/>
    <w:rsid w:val="00FF02DA"/>
    <w:rsid w:val="00FF078A"/>
    <w:rsid w:val="00FF0C7F"/>
    <w:rsid w:val="00FF13A8"/>
    <w:rsid w:val="00FF182C"/>
    <w:rsid w:val="00FF1CA6"/>
    <w:rsid w:val="00FF26E1"/>
    <w:rsid w:val="00FF2804"/>
    <w:rsid w:val="00FF2A4E"/>
    <w:rsid w:val="00FF2E98"/>
    <w:rsid w:val="00FF2F90"/>
    <w:rsid w:val="00FF34DD"/>
    <w:rsid w:val="00FF37BD"/>
    <w:rsid w:val="00FF3CED"/>
    <w:rsid w:val="00FF3F20"/>
    <w:rsid w:val="00FF48C8"/>
    <w:rsid w:val="00FF4909"/>
    <w:rsid w:val="00FF49BB"/>
    <w:rsid w:val="00FF4A69"/>
    <w:rsid w:val="00FF4AF6"/>
    <w:rsid w:val="00FF4C4E"/>
    <w:rsid w:val="00FF4D5B"/>
    <w:rsid w:val="00FF5216"/>
    <w:rsid w:val="00FF554A"/>
    <w:rsid w:val="00FF56B7"/>
    <w:rsid w:val="00FF5A77"/>
    <w:rsid w:val="00FF5A97"/>
    <w:rsid w:val="00FF5B0C"/>
    <w:rsid w:val="00FF5BED"/>
    <w:rsid w:val="00FF5C21"/>
    <w:rsid w:val="00FF6009"/>
    <w:rsid w:val="00FF62F3"/>
    <w:rsid w:val="00FF6309"/>
    <w:rsid w:val="00FF678F"/>
    <w:rsid w:val="00FF6CD1"/>
    <w:rsid w:val="00FF6F59"/>
    <w:rsid w:val="00FF7077"/>
    <w:rsid w:val="00FF71D7"/>
    <w:rsid w:val="00FF75FC"/>
    <w:rsid w:val="00FF7A60"/>
    <w:rsid w:val="00FF7A90"/>
    <w:rsid w:val="00FF7E4D"/>
    <w:rsid w:val="0115454E"/>
    <w:rsid w:val="01242C11"/>
    <w:rsid w:val="013B5510"/>
    <w:rsid w:val="013D13C6"/>
    <w:rsid w:val="01422B07"/>
    <w:rsid w:val="01462EFE"/>
    <w:rsid w:val="01596674"/>
    <w:rsid w:val="015C5851"/>
    <w:rsid w:val="015E0BE9"/>
    <w:rsid w:val="018F1416"/>
    <w:rsid w:val="01AB094A"/>
    <w:rsid w:val="01AE21DC"/>
    <w:rsid w:val="01B306E4"/>
    <w:rsid w:val="01D27A5F"/>
    <w:rsid w:val="0201766A"/>
    <w:rsid w:val="02151F95"/>
    <w:rsid w:val="021C66AC"/>
    <w:rsid w:val="022E47B0"/>
    <w:rsid w:val="02554999"/>
    <w:rsid w:val="02574326"/>
    <w:rsid w:val="025B75F9"/>
    <w:rsid w:val="02767EF6"/>
    <w:rsid w:val="02B34E07"/>
    <w:rsid w:val="02E818F1"/>
    <w:rsid w:val="030F5EB8"/>
    <w:rsid w:val="031B3D3A"/>
    <w:rsid w:val="03300F14"/>
    <w:rsid w:val="03382F46"/>
    <w:rsid w:val="033A53C5"/>
    <w:rsid w:val="037C375A"/>
    <w:rsid w:val="037C5BED"/>
    <w:rsid w:val="03871F70"/>
    <w:rsid w:val="03915486"/>
    <w:rsid w:val="03AE2B70"/>
    <w:rsid w:val="03C200B6"/>
    <w:rsid w:val="03D545B3"/>
    <w:rsid w:val="03D81924"/>
    <w:rsid w:val="03E9024B"/>
    <w:rsid w:val="03E925DE"/>
    <w:rsid w:val="03F638B5"/>
    <w:rsid w:val="042B188D"/>
    <w:rsid w:val="04314521"/>
    <w:rsid w:val="043A302C"/>
    <w:rsid w:val="043B6AB1"/>
    <w:rsid w:val="043F479D"/>
    <w:rsid w:val="046A03D5"/>
    <w:rsid w:val="046C35A2"/>
    <w:rsid w:val="0492209E"/>
    <w:rsid w:val="04B345F7"/>
    <w:rsid w:val="04B6540E"/>
    <w:rsid w:val="04BE7DD0"/>
    <w:rsid w:val="04EB3650"/>
    <w:rsid w:val="04F814D3"/>
    <w:rsid w:val="050D0125"/>
    <w:rsid w:val="052A7727"/>
    <w:rsid w:val="054445DB"/>
    <w:rsid w:val="055A06C9"/>
    <w:rsid w:val="05702DF2"/>
    <w:rsid w:val="05733EFD"/>
    <w:rsid w:val="058D2653"/>
    <w:rsid w:val="05930449"/>
    <w:rsid w:val="05A11E98"/>
    <w:rsid w:val="05BC5CF2"/>
    <w:rsid w:val="05EA3121"/>
    <w:rsid w:val="05EB37CA"/>
    <w:rsid w:val="05EF39F0"/>
    <w:rsid w:val="060D79A1"/>
    <w:rsid w:val="060E00E0"/>
    <w:rsid w:val="06257099"/>
    <w:rsid w:val="065632D7"/>
    <w:rsid w:val="065B028A"/>
    <w:rsid w:val="06607FA3"/>
    <w:rsid w:val="06614D3F"/>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912498"/>
    <w:rsid w:val="09AB29D4"/>
    <w:rsid w:val="0A32370E"/>
    <w:rsid w:val="0A3247B9"/>
    <w:rsid w:val="0A585A2D"/>
    <w:rsid w:val="0A594E3E"/>
    <w:rsid w:val="0A5C768D"/>
    <w:rsid w:val="0A6F50FD"/>
    <w:rsid w:val="0A7C4F4C"/>
    <w:rsid w:val="0A934843"/>
    <w:rsid w:val="0A980D85"/>
    <w:rsid w:val="0A9E4A8D"/>
    <w:rsid w:val="0A9F2012"/>
    <w:rsid w:val="0AAA6D9C"/>
    <w:rsid w:val="0AB53627"/>
    <w:rsid w:val="0ACE1EAB"/>
    <w:rsid w:val="0AE57C7B"/>
    <w:rsid w:val="0AE65CB9"/>
    <w:rsid w:val="0AE96B11"/>
    <w:rsid w:val="0AFD09EB"/>
    <w:rsid w:val="0AFF05E6"/>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C9693D"/>
    <w:rsid w:val="0BDB1E35"/>
    <w:rsid w:val="0BDB6546"/>
    <w:rsid w:val="0BE71C83"/>
    <w:rsid w:val="0C195365"/>
    <w:rsid w:val="0C6F4E58"/>
    <w:rsid w:val="0C7B0B79"/>
    <w:rsid w:val="0CFB1DB9"/>
    <w:rsid w:val="0D220294"/>
    <w:rsid w:val="0D3A4A42"/>
    <w:rsid w:val="0D5368EF"/>
    <w:rsid w:val="0D5773D6"/>
    <w:rsid w:val="0D594DB6"/>
    <w:rsid w:val="0D632B1E"/>
    <w:rsid w:val="0D7D7848"/>
    <w:rsid w:val="0D8E173E"/>
    <w:rsid w:val="0DA10A04"/>
    <w:rsid w:val="0DF135BB"/>
    <w:rsid w:val="0DF13B47"/>
    <w:rsid w:val="0E0A5187"/>
    <w:rsid w:val="0E332166"/>
    <w:rsid w:val="0E3917FF"/>
    <w:rsid w:val="0E613656"/>
    <w:rsid w:val="0E72787E"/>
    <w:rsid w:val="0E9F5739"/>
    <w:rsid w:val="0EC3008E"/>
    <w:rsid w:val="0EDB339F"/>
    <w:rsid w:val="0F125211"/>
    <w:rsid w:val="0F152A9D"/>
    <w:rsid w:val="0F1E7B0D"/>
    <w:rsid w:val="0F3506C4"/>
    <w:rsid w:val="0F615466"/>
    <w:rsid w:val="0F62047F"/>
    <w:rsid w:val="0F6B41F3"/>
    <w:rsid w:val="0F7657E5"/>
    <w:rsid w:val="0F7A2097"/>
    <w:rsid w:val="0F7F1100"/>
    <w:rsid w:val="0F816B6A"/>
    <w:rsid w:val="0F820458"/>
    <w:rsid w:val="0F82210C"/>
    <w:rsid w:val="0F950757"/>
    <w:rsid w:val="0FA36B70"/>
    <w:rsid w:val="0FA37671"/>
    <w:rsid w:val="0FAC2C6D"/>
    <w:rsid w:val="0FB70395"/>
    <w:rsid w:val="0FBA4112"/>
    <w:rsid w:val="0FBB10D0"/>
    <w:rsid w:val="0FDA6A10"/>
    <w:rsid w:val="10040C3F"/>
    <w:rsid w:val="10090BFD"/>
    <w:rsid w:val="100B59FA"/>
    <w:rsid w:val="10110CDB"/>
    <w:rsid w:val="10206D1E"/>
    <w:rsid w:val="103A3F9A"/>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23275"/>
    <w:rsid w:val="1228310E"/>
    <w:rsid w:val="12325B1D"/>
    <w:rsid w:val="1244691E"/>
    <w:rsid w:val="12492600"/>
    <w:rsid w:val="1251591B"/>
    <w:rsid w:val="12610602"/>
    <w:rsid w:val="126B461E"/>
    <w:rsid w:val="127D72F2"/>
    <w:rsid w:val="12A908D3"/>
    <w:rsid w:val="12AA7F02"/>
    <w:rsid w:val="12DE33CA"/>
    <w:rsid w:val="12FF52DE"/>
    <w:rsid w:val="13344C16"/>
    <w:rsid w:val="1343505A"/>
    <w:rsid w:val="13544A6B"/>
    <w:rsid w:val="137A40BD"/>
    <w:rsid w:val="13910B1E"/>
    <w:rsid w:val="13910BD8"/>
    <w:rsid w:val="13B563DA"/>
    <w:rsid w:val="13BD31AB"/>
    <w:rsid w:val="13C40680"/>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1A58E7"/>
    <w:rsid w:val="15416178"/>
    <w:rsid w:val="1561603B"/>
    <w:rsid w:val="158F48E5"/>
    <w:rsid w:val="15C94A90"/>
    <w:rsid w:val="15D13DED"/>
    <w:rsid w:val="15D74588"/>
    <w:rsid w:val="15EB4378"/>
    <w:rsid w:val="160B185E"/>
    <w:rsid w:val="1628036C"/>
    <w:rsid w:val="16435A3F"/>
    <w:rsid w:val="16482F95"/>
    <w:rsid w:val="16704155"/>
    <w:rsid w:val="16796F0F"/>
    <w:rsid w:val="1688556A"/>
    <w:rsid w:val="16A00FDF"/>
    <w:rsid w:val="16A32AAC"/>
    <w:rsid w:val="16AF0615"/>
    <w:rsid w:val="16BD0B49"/>
    <w:rsid w:val="16D37A87"/>
    <w:rsid w:val="16D50CFC"/>
    <w:rsid w:val="16E33AB3"/>
    <w:rsid w:val="16EB76EF"/>
    <w:rsid w:val="171B0546"/>
    <w:rsid w:val="17304A49"/>
    <w:rsid w:val="173353C2"/>
    <w:rsid w:val="17874ED3"/>
    <w:rsid w:val="17886A2C"/>
    <w:rsid w:val="178F26E7"/>
    <w:rsid w:val="17966843"/>
    <w:rsid w:val="17A9660F"/>
    <w:rsid w:val="17BC0CF9"/>
    <w:rsid w:val="17D80F4C"/>
    <w:rsid w:val="17E14521"/>
    <w:rsid w:val="18002CEE"/>
    <w:rsid w:val="18117661"/>
    <w:rsid w:val="18523ADE"/>
    <w:rsid w:val="1866694B"/>
    <w:rsid w:val="186C1ACE"/>
    <w:rsid w:val="188C6C7D"/>
    <w:rsid w:val="18960812"/>
    <w:rsid w:val="189C7EF6"/>
    <w:rsid w:val="189F71ED"/>
    <w:rsid w:val="18B04B4D"/>
    <w:rsid w:val="18CB264C"/>
    <w:rsid w:val="18E87E12"/>
    <w:rsid w:val="18F5052C"/>
    <w:rsid w:val="191D14D9"/>
    <w:rsid w:val="19693EEF"/>
    <w:rsid w:val="196B5F41"/>
    <w:rsid w:val="19D1732F"/>
    <w:rsid w:val="1A200A74"/>
    <w:rsid w:val="1A2F2398"/>
    <w:rsid w:val="1A3055B8"/>
    <w:rsid w:val="1A5655AF"/>
    <w:rsid w:val="1A6B5CD7"/>
    <w:rsid w:val="1A9B675D"/>
    <w:rsid w:val="1ADE3E70"/>
    <w:rsid w:val="1AE42348"/>
    <w:rsid w:val="1AF2383D"/>
    <w:rsid w:val="1AF818E7"/>
    <w:rsid w:val="1B157C1A"/>
    <w:rsid w:val="1B211C8A"/>
    <w:rsid w:val="1B325062"/>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557329"/>
    <w:rsid w:val="1C69034E"/>
    <w:rsid w:val="1C7A51E1"/>
    <w:rsid w:val="1C7D0145"/>
    <w:rsid w:val="1CB701AA"/>
    <w:rsid w:val="1CCA0F66"/>
    <w:rsid w:val="1CDE446D"/>
    <w:rsid w:val="1CE20210"/>
    <w:rsid w:val="1D3074C2"/>
    <w:rsid w:val="1D464FEE"/>
    <w:rsid w:val="1D61037C"/>
    <w:rsid w:val="1D644902"/>
    <w:rsid w:val="1D8C2BA2"/>
    <w:rsid w:val="1D905228"/>
    <w:rsid w:val="1DCC2895"/>
    <w:rsid w:val="1DF24DA6"/>
    <w:rsid w:val="1DF43659"/>
    <w:rsid w:val="1DFC21EE"/>
    <w:rsid w:val="1E4473F8"/>
    <w:rsid w:val="1E490459"/>
    <w:rsid w:val="1E50751B"/>
    <w:rsid w:val="1E545B82"/>
    <w:rsid w:val="1E6D1C74"/>
    <w:rsid w:val="1E736E4E"/>
    <w:rsid w:val="1E7E5EB1"/>
    <w:rsid w:val="1E8C12E3"/>
    <w:rsid w:val="1EA61B83"/>
    <w:rsid w:val="1EA82227"/>
    <w:rsid w:val="1EAD188D"/>
    <w:rsid w:val="1EF23920"/>
    <w:rsid w:val="1F20664A"/>
    <w:rsid w:val="1F234826"/>
    <w:rsid w:val="1F4773C4"/>
    <w:rsid w:val="1F5E0D38"/>
    <w:rsid w:val="1F5F4414"/>
    <w:rsid w:val="1F7468AC"/>
    <w:rsid w:val="1F7D1511"/>
    <w:rsid w:val="1F826970"/>
    <w:rsid w:val="1F972A67"/>
    <w:rsid w:val="1FA317AB"/>
    <w:rsid w:val="1FCB673D"/>
    <w:rsid w:val="1FDC5EDA"/>
    <w:rsid w:val="1FEE648E"/>
    <w:rsid w:val="1FF433BA"/>
    <w:rsid w:val="1FF9202F"/>
    <w:rsid w:val="1FF97D4C"/>
    <w:rsid w:val="20003026"/>
    <w:rsid w:val="200F3B23"/>
    <w:rsid w:val="201967D7"/>
    <w:rsid w:val="20374786"/>
    <w:rsid w:val="2039386F"/>
    <w:rsid w:val="20601C10"/>
    <w:rsid w:val="20757C7B"/>
    <w:rsid w:val="20A0087D"/>
    <w:rsid w:val="20A13861"/>
    <w:rsid w:val="20BB0C31"/>
    <w:rsid w:val="20CF37FC"/>
    <w:rsid w:val="20D717F3"/>
    <w:rsid w:val="20F12135"/>
    <w:rsid w:val="20F90AAC"/>
    <w:rsid w:val="20FA405B"/>
    <w:rsid w:val="212B616E"/>
    <w:rsid w:val="213121BA"/>
    <w:rsid w:val="214A2960"/>
    <w:rsid w:val="215302B9"/>
    <w:rsid w:val="217E539E"/>
    <w:rsid w:val="218E4A09"/>
    <w:rsid w:val="218E6399"/>
    <w:rsid w:val="21D1172C"/>
    <w:rsid w:val="21DF3292"/>
    <w:rsid w:val="220E027E"/>
    <w:rsid w:val="2229623B"/>
    <w:rsid w:val="22477192"/>
    <w:rsid w:val="224C2951"/>
    <w:rsid w:val="225C6779"/>
    <w:rsid w:val="225E5A57"/>
    <w:rsid w:val="227A54E3"/>
    <w:rsid w:val="22865CFC"/>
    <w:rsid w:val="22BD3256"/>
    <w:rsid w:val="22D07449"/>
    <w:rsid w:val="230B248C"/>
    <w:rsid w:val="231E3ED2"/>
    <w:rsid w:val="234421C7"/>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4F92CDE"/>
    <w:rsid w:val="250C0B5D"/>
    <w:rsid w:val="25323728"/>
    <w:rsid w:val="25335BFF"/>
    <w:rsid w:val="253D4E51"/>
    <w:rsid w:val="25462DA6"/>
    <w:rsid w:val="25893EFE"/>
    <w:rsid w:val="259F22C8"/>
    <w:rsid w:val="25BE6749"/>
    <w:rsid w:val="25DE0185"/>
    <w:rsid w:val="25E04003"/>
    <w:rsid w:val="25E7771E"/>
    <w:rsid w:val="25EE6875"/>
    <w:rsid w:val="260C334C"/>
    <w:rsid w:val="26276BC7"/>
    <w:rsid w:val="26335573"/>
    <w:rsid w:val="26412189"/>
    <w:rsid w:val="26517452"/>
    <w:rsid w:val="26566E1C"/>
    <w:rsid w:val="26A10A64"/>
    <w:rsid w:val="26A24282"/>
    <w:rsid w:val="26BB6790"/>
    <w:rsid w:val="26C84C3F"/>
    <w:rsid w:val="26CA39FA"/>
    <w:rsid w:val="26D12157"/>
    <w:rsid w:val="26DB2072"/>
    <w:rsid w:val="270F1235"/>
    <w:rsid w:val="271D238B"/>
    <w:rsid w:val="272051F3"/>
    <w:rsid w:val="27321E3A"/>
    <w:rsid w:val="273460AC"/>
    <w:rsid w:val="2737495D"/>
    <w:rsid w:val="27862FAB"/>
    <w:rsid w:val="278F67DD"/>
    <w:rsid w:val="27903F65"/>
    <w:rsid w:val="27A0148D"/>
    <w:rsid w:val="27A91859"/>
    <w:rsid w:val="27B778B7"/>
    <w:rsid w:val="27CE4805"/>
    <w:rsid w:val="27DC01C9"/>
    <w:rsid w:val="27E32965"/>
    <w:rsid w:val="27EA6D62"/>
    <w:rsid w:val="28300784"/>
    <w:rsid w:val="28630E79"/>
    <w:rsid w:val="289E6725"/>
    <w:rsid w:val="29057EC1"/>
    <w:rsid w:val="290E28AF"/>
    <w:rsid w:val="292011C8"/>
    <w:rsid w:val="293757A5"/>
    <w:rsid w:val="293D0E03"/>
    <w:rsid w:val="293F5958"/>
    <w:rsid w:val="294A094A"/>
    <w:rsid w:val="29806F72"/>
    <w:rsid w:val="29C52E87"/>
    <w:rsid w:val="29D41D29"/>
    <w:rsid w:val="29D9317B"/>
    <w:rsid w:val="29F04EAF"/>
    <w:rsid w:val="29F116D0"/>
    <w:rsid w:val="29F92559"/>
    <w:rsid w:val="2A0241CA"/>
    <w:rsid w:val="2A0777DB"/>
    <w:rsid w:val="2A1E7E82"/>
    <w:rsid w:val="2A7D5C08"/>
    <w:rsid w:val="2A81626E"/>
    <w:rsid w:val="2A8C5C85"/>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BF874A5"/>
    <w:rsid w:val="2C295EB9"/>
    <w:rsid w:val="2C35729B"/>
    <w:rsid w:val="2C372A26"/>
    <w:rsid w:val="2C4628DA"/>
    <w:rsid w:val="2C537E8D"/>
    <w:rsid w:val="2C622710"/>
    <w:rsid w:val="2C7A1A31"/>
    <w:rsid w:val="2C7C7D79"/>
    <w:rsid w:val="2C9466E2"/>
    <w:rsid w:val="2CAF6B04"/>
    <w:rsid w:val="2CB0279E"/>
    <w:rsid w:val="2CD12AE5"/>
    <w:rsid w:val="2D3A323B"/>
    <w:rsid w:val="2D4B55E5"/>
    <w:rsid w:val="2D53589F"/>
    <w:rsid w:val="2D7646A7"/>
    <w:rsid w:val="2DB057E9"/>
    <w:rsid w:val="2DB60F59"/>
    <w:rsid w:val="2DD120CE"/>
    <w:rsid w:val="2DDA7850"/>
    <w:rsid w:val="2DDC0104"/>
    <w:rsid w:val="2DE379BB"/>
    <w:rsid w:val="2E0177B9"/>
    <w:rsid w:val="2E034F95"/>
    <w:rsid w:val="2E1D2BF2"/>
    <w:rsid w:val="2E233EF6"/>
    <w:rsid w:val="2E3B2A47"/>
    <w:rsid w:val="2E6003A4"/>
    <w:rsid w:val="2E69729D"/>
    <w:rsid w:val="2E8543E2"/>
    <w:rsid w:val="2E9503D9"/>
    <w:rsid w:val="2E9B575E"/>
    <w:rsid w:val="2EB809B1"/>
    <w:rsid w:val="2EB81831"/>
    <w:rsid w:val="2ECF7A85"/>
    <w:rsid w:val="2EE054B3"/>
    <w:rsid w:val="2F2B5ABF"/>
    <w:rsid w:val="2F2E604D"/>
    <w:rsid w:val="2F417886"/>
    <w:rsid w:val="2F882E85"/>
    <w:rsid w:val="2F9A7F4A"/>
    <w:rsid w:val="2FA95A58"/>
    <w:rsid w:val="2FC733B8"/>
    <w:rsid w:val="2FCA4F20"/>
    <w:rsid w:val="300C4C70"/>
    <w:rsid w:val="3021132B"/>
    <w:rsid w:val="303371BB"/>
    <w:rsid w:val="3044399D"/>
    <w:rsid w:val="305868C6"/>
    <w:rsid w:val="306445C1"/>
    <w:rsid w:val="306F3DBA"/>
    <w:rsid w:val="30896C6B"/>
    <w:rsid w:val="30B146BD"/>
    <w:rsid w:val="30D0377D"/>
    <w:rsid w:val="30D2261F"/>
    <w:rsid w:val="30DE0226"/>
    <w:rsid w:val="31007D5E"/>
    <w:rsid w:val="31115223"/>
    <w:rsid w:val="31147EE6"/>
    <w:rsid w:val="31263645"/>
    <w:rsid w:val="31445B9B"/>
    <w:rsid w:val="31451BB1"/>
    <w:rsid w:val="316B13D5"/>
    <w:rsid w:val="31720F1D"/>
    <w:rsid w:val="31745B98"/>
    <w:rsid w:val="317E525C"/>
    <w:rsid w:val="319951C3"/>
    <w:rsid w:val="31BF03E5"/>
    <w:rsid w:val="31E65427"/>
    <w:rsid w:val="31F43BF9"/>
    <w:rsid w:val="31F96A5C"/>
    <w:rsid w:val="31FE3F69"/>
    <w:rsid w:val="320733C3"/>
    <w:rsid w:val="321C18F4"/>
    <w:rsid w:val="321C2B52"/>
    <w:rsid w:val="321F61EC"/>
    <w:rsid w:val="32305661"/>
    <w:rsid w:val="324F04DB"/>
    <w:rsid w:val="32702FC0"/>
    <w:rsid w:val="327144B7"/>
    <w:rsid w:val="32CA65F9"/>
    <w:rsid w:val="33054854"/>
    <w:rsid w:val="33064DC6"/>
    <w:rsid w:val="330A16FB"/>
    <w:rsid w:val="33141FF7"/>
    <w:rsid w:val="333D4ABC"/>
    <w:rsid w:val="33482976"/>
    <w:rsid w:val="33506C9F"/>
    <w:rsid w:val="33775E05"/>
    <w:rsid w:val="338574F9"/>
    <w:rsid w:val="33A078AB"/>
    <w:rsid w:val="33A222F8"/>
    <w:rsid w:val="33B85C62"/>
    <w:rsid w:val="33C3614F"/>
    <w:rsid w:val="33D62B96"/>
    <w:rsid w:val="33E32DB1"/>
    <w:rsid w:val="342D74A7"/>
    <w:rsid w:val="344127C5"/>
    <w:rsid w:val="34526E6E"/>
    <w:rsid w:val="345B1895"/>
    <w:rsid w:val="3485590E"/>
    <w:rsid w:val="34946C2E"/>
    <w:rsid w:val="34A24AD6"/>
    <w:rsid w:val="34C04708"/>
    <w:rsid w:val="34CD3D18"/>
    <w:rsid w:val="34D46D17"/>
    <w:rsid w:val="34FD5844"/>
    <w:rsid w:val="35280DED"/>
    <w:rsid w:val="35463167"/>
    <w:rsid w:val="354B6DA9"/>
    <w:rsid w:val="35665ADB"/>
    <w:rsid w:val="35672758"/>
    <w:rsid w:val="35816EB9"/>
    <w:rsid w:val="35821E3D"/>
    <w:rsid w:val="358A66C4"/>
    <w:rsid w:val="359F5261"/>
    <w:rsid w:val="35C2434B"/>
    <w:rsid w:val="35FE7215"/>
    <w:rsid w:val="35FF2DF2"/>
    <w:rsid w:val="36000F59"/>
    <w:rsid w:val="360B232F"/>
    <w:rsid w:val="361376EE"/>
    <w:rsid w:val="36247CCA"/>
    <w:rsid w:val="36280FB0"/>
    <w:rsid w:val="36400759"/>
    <w:rsid w:val="364225B8"/>
    <w:rsid w:val="367B06EC"/>
    <w:rsid w:val="36AF0D32"/>
    <w:rsid w:val="36ED465C"/>
    <w:rsid w:val="370058B6"/>
    <w:rsid w:val="37066B46"/>
    <w:rsid w:val="371119CF"/>
    <w:rsid w:val="371D55A0"/>
    <w:rsid w:val="37556EFB"/>
    <w:rsid w:val="37634C0D"/>
    <w:rsid w:val="37635AA2"/>
    <w:rsid w:val="376D038A"/>
    <w:rsid w:val="378D4EC4"/>
    <w:rsid w:val="37B01FC8"/>
    <w:rsid w:val="37F7211A"/>
    <w:rsid w:val="37FD2BB1"/>
    <w:rsid w:val="37FF20F3"/>
    <w:rsid w:val="381D63E4"/>
    <w:rsid w:val="38222145"/>
    <w:rsid w:val="38454C9B"/>
    <w:rsid w:val="388116C0"/>
    <w:rsid w:val="388C714F"/>
    <w:rsid w:val="38946C1E"/>
    <w:rsid w:val="38B545BD"/>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36ABD"/>
    <w:rsid w:val="3AAC76F2"/>
    <w:rsid w:val="3AD8079E"/>
    <w:rsid w:val="3AEB6F13"/>
    <w:rsid w:val="3AF05E33"/>
    <w:rsid w:val="3AF1344F"/>
    <w:rsid w:val="3B1C5B19"/>
    <w:rsid w:val="3B362C4D"/>
    <w:rsid w:val="3B7D1A0F"/>
    <w:rsid w:val="3B942B73"/>
    <w:rsid w:val="3B9674D7"/>
    <w:rsid w:val="3BA20424"/>
    <w:rsid w:val="3BB335AC"/>
    <w:rsid w:val="3BD3067E"/>
    <w:rsid w:val="3BD53AB5"/>
    <w:rsid w:val="3BEF40B2"/>
    <w:rsid w:val="3BFF61D4"/>
    <w:rsid w:val="3C0104C3"/>
    <w:rsid w:val="3C170C7E"/>
    <w:rsid w:val="3C200106"/>
    <w:rsid w:val="3C262C87"/>
    <w:rsid w:val="3C3C39A0"/>
    <w:rsid w:val="3C5A7EF6"/>
    <w:rsid w:val="3C804923"/>
    <w:rsid w:val="3C9918ED"/>
    <w:rsid w:val="3C9D3765"/>
    <w:rsid w:val="3C9E0FAA"/>
    <w:rsid w:val="3CA30947"/>
    <w:rsid w:val="3CB85542"/>
    <w:rsid w:val="3CC000F8"/>
    <w:rsid w:val="3CCD2C35"/>
    <w:rsid w:val="3D277613"/>
    <w:rsid w:val="3D3C5369"/>
    <w:rsid w:val="3D66205D"/>
    <w:rsid w:val="3D6D5EA9"/>
    <w:rsid w:val="3DA54021"/>
    <w:rsid w:val="3DD171A7"/>
    <w:rsid w:val="3DDA3D62"/>
    <w:rsid w:val="3DDC1724"/>
    <w:rsid w:val="3DEC1B94"/>
    <w:rsid w:val="3DFF41E9"/>
    <w:rsid w:val="3E127B19"/>
    <w:rsid w:val="3E2653DC"/>
    <w:rsid w:val="3E2B50D7"/>
    <w:rsid w:val="3E327F30"/>
    <w:rsid w:val="3E4754A6"/>
    <w:rsid w:val="3E786B14"/>
    <w:rsid w:val="3E860F10"/>
    <w:rsid w:val="3E913ADC"/>
    <w:rsid w:val="3E914243"/>
    <w:rsid w:val="3E922B85"/>
    <w:rsid w:val="3E922D59"/>
    <w:rsid w:val="3EA3700C"/>
    <w:rsid w:val="3EB02205"/>
    <w:rsid w:val="3EB47903"/>
    <w:rsid w:val="3ED7637C"/>
    <w:rsid w:val="3EDD7C11"/>
    <w:rsid w:val="3EDF0CF3"/>
    <w:rsid w:val="3EE8557E"/>
    <w:rsid w:val="3EED54C0"/>
    <w:rsid w:val="3EED740D"/>
    <w:rsid w:val="3F2F6BD0"/>
    <w:rsid w:val="3F3073C0"/>
    <w:rsid w:val="3F3330FC"/>
    <w:rsid w:val="3F397D57"/>
    <w:rsid w:val="3F4E48BC"/>
    <w:rsid w:val="3F4F338A"/>
    <w:rsid w:val="3F4F56AB"/>
    <w:rsid w:val="3F56191C"/>
    <w:rsid w:val="3F5C510C"/>
    <w:rsid w:val="3F652B34"/>
    <w:rsid w:val="3F9529AF"/>
    <w:rsid w:val="3FB1447F"/>
    <w:rsid w:val="3FC35AFC"/>
    <w:rsid w:val="3FD1414D"/>
    <w:rsid w:val="3FD81218"/>
    <w:rsid w:val="3FDB2D1E"/>
    <w:rsid w:val="400479C3"/>
    <w:rsid w:val="40404B79"/>
    <w:rsid w:val="40797278"/>
    <w:rsid w:val="408E3720"/>
    <w:rsid w:val="40912007"/>
    <w:rsid w:val="409B357D"/>
    <w:rsid w:val="40B01C33"/>
    <w:rsid w:val="40BC2DF7"/>
    <w:rsid w:val="40CE14CF"/>
    <w:rsid w:val="40CF6877"/>
    <w:rsid w:val="40E86C9E"/>
    <w:rsid w:val="4109146B"/>
    <w:rsid w:val="411713CA"/>
    <w:rsid w:val="411A6663"/>
    <w:rsid w:val="412D5086"/>
    <w:rsid w:val="4130140E"/>
    <w:rsid w:val="416E59E3"/>
    <w:rsid w:val="417C4EC1"/>
    <w:rsid w:val="41A664B7"/>
    <w:rsid w:val="41CD671B"/>
    <w:rsid w:val="41DF5CBF"/>
    <w:rsid w:val="42226713"/>
    <w:rsid w:val="422B2BA1"/>
    <w:rsid w:val="4231785A"/>
    <w:rsid w:val="42584818"/>
    <w:rsid w:val="427E48C1"/>
    <w:rsid w:val="42926048"/>
    <w:rsid w:val="429B6E22"/>
    <w:rsid w:val="42BB4733"/>
    <w:rsid w:val="42C845D8"/>
    <w:rsid w:val="42FE6A9C"/>
    <w:rsid w:val="43262E27"/>
    <w:rsid w:val="434841F7"/>
    <w:rsid w:val="434D6B99"/>
    <w:rsid w:val="437F792B"/>
    <w:rsid w:val="43BE214E"/>
    <w:rsid w:val="43ED298C"/>
    <w:rsid w:val="43EF2991"/>
    <w:rsid w:val="43F4696E"/>
    <w:rsid w:val="44597BEE"/>
    <w:rsid w:val="447A4753"/>
    <w:rsid w:val="449D023F"/>
    <w:rsid w:val="44A427AA"/>
    <w:rsid w:val="44DD300E"/>
    <w:rsid w:val="44E2656D"/>
    <w:rsid w:val="44EB7B0D"/>
    <w:rsid w:val="44F11452"/>
    <w:rsid w:val="45177BA4"/>
    <w:rsid w:val="451C551F"/>
    <w:rsid w:val="451F3CCA"/>
    <w:rsid w:val="45341196"/>
    <w:rsid w:val="454815E6"/>
    <w:rsid w:val="45493A4F"/>
    <w:rsid w:val="454E4188"/>
    <w:rsid w:val="45727755"/>
    <w:rsid w:val="457917C1"/>
    <w:rsid w:val="45BA5028"/>
    <w:rsid w:val="45CA6C10"/>
    <w:rsid w:val="45D01294"/>
    <w:rsid w:val="45E03532"/>
    <w:rsid w:val="45F36896"/>
    <w:rsid w:val="46133AB8"/>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81DF5"/>
    <w:rsid w:val="484B7369"/>
    <w:rsid w:val="48811612"/>
    <w:rsid w:val="488818E0"/>
    <w:rsid w:val="48CB69F5"/>
    <w:rsid w:val="48E06989"/>
    <w:rsid w:val="48E92C88"/>
    <w:rsid w:val="48EB1D85"/>
    <w:rsid w:val="4912133B"/>
    <w:rsid w:val="494C141C"/>
    <w:rsid w:val="4987544D"/>
    <w:rsid w:val="49AE3D92"/>
    <w:rsid w:val="49C55CAD"/>
    <w:rsid w:val="49CA225D"/>
    <w:rsid w:val="4A1203E3"/>
    <w:rsid w:val="4A17292A"/>
    <w:rsid w:val="4A3C31F7"/>
    <w:rsid w:val="4A775569"/>
    <w:rsid w:val="4A863FBD"/>
    <w:rsid w:val="4AA927DF"/>
    <w:rsid w:val="4ABD2CBE"/>
    <w:rsid w:val="4ACA49FA"/>
    <w:rsid w:val="4AE8469B"/>
    <w:rsid w:val="4AED30D2"/>
    <w:rsid w:val="4AF05435"/>
    <w:rsid w:val="4AFE1C1B"/>
    <w:rsid w:val="4B503DE9"/>
    <w:rsid w:val="4B592E57"/>
    <w:rsid w:val="4B731311"/>
    <w:rsid w:val="4B9A2375"/>
    <w:rsid w:val="4BB73BBE"/>
    <w:rsid w:val="4C1F7A5B"/>
    <w:rsid w:val="4C9A5F96"/>
    <w:rsid w:val="4C9B7DE3"/>
    <w:rsid w:val="4C9C02EA"/>
    <w:rsid w:val="4CA178A3"/>
    <w:rsid w:val="4CB3138C"/>
    <w:rsid w:val="4CBE1543"/>
    <w:rsid w:val="4CBE4760"/>
    <w:rsid w:val="4CCC2062"/>
    <w:rsid w:val="4CF86DA4"/>
    <w:rsid w:val="4D020DA5"/>
    <w:rsid w:val="4D0D52CB"/>
    <w:rsid w:val="4D3D73EA"/>
    <w:rsid w:val="4D566C49"/>
    <w:rsid w:val="4D6037A5"/>
    <w:rsid w:val="4D743AA4"/>
    <w:rsid w:val="4D993267"/>
    <w:rsid w:val="4DA1355F"/>
    <w:rsid w:val="4DA537BB"/>
    <w:rsid w:val="4DF67531"/>
    <w:rsid w:val="4DF9062B"/>
    <w:rsid w:val="4E014EF8"/>
    <w:rsid w:val="4E066E93"/>
    <w:rsid w:val="4E1D7E77"/>
    <w:rsid w:val="4E236A05"/>
    <w:rsid w:val="4E51451A"/>
    <w:rsid w:val="4EF614BA"/>
    <w:rsid w:val="4EF62402"/>
    <w:rsid w:val="4F35630A"/>
    <w:rsid w:val="4F362E18"/>
    <w:rsid w:val="4F540B41"/>
    <w:rsid w:val="4F547EAA"/>
    <w:rsid w:val="4F832885"/>
    <w:rsid w:val="4F9039FE"/>
    <w:rsid w:val="4F906E1C"/>
    <w:rsid w:val="4FC70992"/>
    <w:rsid w:val="4FE24AA2"/>
    <w:rsid w:val="50437224"/>
    <w:rsid w:val="50490678"/>
    <w:rsid w:val="505A512C"/>
    <w:rsid w:val="5098572F"/>
    <w:rsid w:val="50C5574D"/>
    <w:rsid w:val="50F018D3"/>
    <w:rsid w:val="50F47A17"/>
    <w:rsid w:val="513D38A6"/>
    <w:rsid w:val="51456AF4"/>
    <w:rsid w:val="51543430"/>
    <w:rsid w:val="515C1DCC"/>
    <w:rsid w:val="5176068C"/>
    <w:rsid w:val="51790E28"/>
    <w:rsid w:val="519B6609"/>
    <w:rsid w:val="51B858B2"/>
    <w:rsid w:val="51BE6CEC"/>
    <w:rsid w:val="51C26588"/>
    <w:rsid w:val="51DE4114"/>
    <w:rsid w:val="51F45C0D"/>
    <w:rsid w:val="51F45EC8"/>
    <w:rsid w:val="51FE2E2D"/>
    <w:rsid w:val="520F2ED4"/>
    <w:rsid w:val="521402BD"/>
    <w:rsid w:val="522B39FB"/>
    <w:rsid w:val="52414E5C"/>
    <w:rsid w:val="52463FBA"/>
    <w:rsid w:val="524A5D65"/>
    <w:rsid w:val="524C1BBF"/>
    <w:rsid w:val="524F4D3D"/>
    <w:rsid w:val="526702D4"/>
    <w:rsid w:val="529526FC"/>
    <w:rsid w:val="52A17AC6"/>
    <w:rsid w:val="52C04D72"/>
    <w:rsid w:val="52CA35B0"/>
    <w:rsid w:val="52D519EF"/>
    <w:rsid w:val="52DD15C5"/>
    <w:rsid w:val="52F63B4F"/>
    <w:rsid w:val="53082F2C"/>
    <w:rsid w:val="53131C59"/>
    <w:rsid w:val="53135164"/>
    <w:rsid w:val="53345BA9"/>
    <w:rsid w:val="53396085"/>
    <w:rsid w:val="53670639"/>
    <w:rsid w:val="53826F0F"/>
    <w:rsid w:val="53B84C8E"/>
    <w:rsid w:val="53BA78BF"/>
    <w:rsid w:val="53F4238E"/>
    <w:rsid w:val="53F52A77"/>
    <w:rsid w:val="53FD5774"/>
    <w:rsid w:val="5414272D"/>
    <w:rsid w:val="54871B54"/>
    <w:rsid w:val="549F3EDE"/>
    <w:rsid w:val="54AA3CD9"/>
    <w:rsid w:val="54B76615"/>
    <w:rsid w:val="54C4300C"/>
    <w:rsid w:val="54CF4007"/>
    <w:rsid w:val="54EA3219"/>
    <w:rsid w:val="550118A5"/>
    <w:rsid w:val="55703086"/>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603614"/>
    <w:rsid w:val="58615E6E"/>
    <w:rsid w:val="58635793"/>
    <w:rsid w:val="58867580"/>
    <w:rsid w:val="588C11D6"/>
    <w:rsid w:val="58EF47AD"/>
    <w:rsid w:val="59033141"/>
    <w:rsid w:val="59477195"/>
    <w:rsid w:val="59491402"/>
    <w:rsid w:val="594F459C"/>
    <w:rsid w:val="595C25C6"/>
    <w:rsid w:val="595F13E9"/>
    <w:rsid w:val="59785D4E"/>
    <w:rsid w:val="597E2527"/>
    <w:rsid w:val="599D32C2"/>
    <w:rsid w:val="59A84CD5"/>
    <w:rsid w:val="59CA0DF6"/>
    <w:rsid w:val="59D05539"/>
    <w:rsid w:val="59E12D2E"/>
    <w:rsid w:val="59E56E97"/>
    <w:rsid w:val="59EE0B0E"/>
    <w:rsid w:val="5A1B27B8"/>
    <w:rsid w:val="5A4070A1"/>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27319"/>
    <w:rsid w:val="5C5C59BB"/>
    <w:rsid w:val="5C6A1E8C"/>
    <w:rsid w:val="5C6F3AA2"/>
    <w:rsid w:val="5C85298F"/>
    <w:rsid w:val="5CDC5778"/>
    <w:rsid w:val="5CE70DB3"/>
    <w:rsid w:val="5CF20C05"/>
    <w:rsid w:val="5CF617C9"/>
    <w:rsid w:val="5D02785D"/>
    <w:rsid w:val="5D047EE8"/>
    <w:rsid w:val="5D126228"/>
    <w:rsid w:val="5D1949C1"/>
    <w:rsid w:val="5D1F3C0E"/>
    <w:rsid w:val="5D2F30A0"/>
    <w:rsid w:val="5D3A42DC"/>
    <w:rsid w:val="5DA70D78"/>
    <w:rsid w:val="5DCE771F"/>
    <w:rsid w:val="5DD3556C"/>
    <w:rsid w:val="5DE6704B"/>
    <w:rsid w:val="5DEC3B70"/>
    <w:rsid w:val="5DF84369"/>
    <w:rsid w:val="5DF92DCB"/>
    <w:rsid w:val="5E091FB5"/>
    <w:rsid w:val="5E280CB5"/>
    <w:rsid w:val="5E447267"/>
    <w:rsid w:val="5E4A572D"/>
    <w:rsid w:val="5E552F43"/>
    <w:rsid w:val="5E5667A6"/>
    <w:rsid w:val="5E676802"/>
    <w:rsid w:val="5E6C7C78"/>
    <w:rsid w:val="5E72699B"/>
    <w:rsid w:val="5E815CED"/>
    <w:rsid w:val="5E887A26"/>
    <w:rsid w:val="5E9241BA"/>
    <w:rsid w:val="5E9B5339"/>
    <w:rsid w:val="5EC56393"/>
    <w:rsid w:val="5EE84D05"/>
    <w:rsid w:val="5EF078DD"/>
    <w:rsid w:val="5EFE34A1"/>
    <w:rsid w:val="5F173FD8"/>
    <w:rsid w:val="5F6E2815"/>
    <w:rsid w:val="5F78194C"/>
    <w:rsid w:val="5F7C06D8"/>
    <w:rsid w:val="5FC00E55"/>
    <w:rsid w:val="5FD9462B"/>
    <w:rsid w:val="5FFB6305"/>
    <w:rsid w:val="60011320"/>
    <w:rsid w:val="6057025C"/>
    <w:rsid w:val="606F133D"/>
    <w:rsid w:val="60916901"/>
    <w:rsid w:val="60993336"/>
    <w:rsid w:val="60A27DAC"/>
    <w:rsid w:val="60B91733"/>
    <w:rsid w:val="610B115D"/>
    <w:rsid w:val="612650A2"/>
    <w:rsid w:val="61275225"/>
    <w:rsid w:val="614041D7"/>
    <w:rsid w:val="615218CE"/>
    <w:rsid w:val="616C655B"/>
    <w:rsid w:val="616E381D"/>
    <w:rsid w:val="61A21ED5"/>
    <w:rsid w:val="61BA5EFD"/>
    <w:rsid w:val="61C7660C"/>
    <w:rsid w:val="61D81BE2"/>
    <w:rsid w:val="61E93AD6"/>
    <w:rsid w:val="61F21311"/>
    <w:rsid w:val="620100B1"/>
    <w:rsid w:val="62190F45"/>
    <w:rsid w:val="62193B80"/>
    <w:rsid w:val="621B4181"/>
    <w:rsid w:val="62353B47"/>
    <w:rsid w:val="624076D6"/>
    <w:rsid w:val="628C53F9"/>
    <w:rsid w:val="62A20B07"/>
    <w:rsid w:val="62A414E0"/>
    <w:rsid w:val="62CC77CB"/>
    <w:rsid w:val="62D84910"/>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5E9455D"/>
    <w:rsid w:val="660867AF"/>
    <w:rsid w:val="662D27C6"/>
    <w:rsid w:val="66452FE9"/>
    <w:rsid w:val="668D7DF1"/>
    <w:rsid w:val="66D60DB1"/>
    <w:rsid w:val="66E561D8"/>
    <w:rsid w:val="66F00AF0"/>
    <w:rsid w:val="6700750E"/>
    <w:rsid w:val="672D6458"/>
    <w:rsid w:val="67302DC7"/>
    <w:rsid w:val="67580868"/>
    <w:rsid w:val="67610EFA"/>
    <w:rsid w:val="678D4AE5"/>
    <w:rsid w:val="678D5B85"/>
    <w:rsid w:val="67995A29"/>
    <w:rsid w:val="67DC482A"/>
    <w:rsid w:val="67E55620"/>
    <w:rsid w:val="67EA5494"/>
    <w:rsid w:val="67ED1ADF"/>
    <w:rsid w:val="68091997"/>
    <w:rsid w:val="6815717B"/>
    <w:rsid w:val="681B7F08"/>
    <w:rsid w:val="682E0999"/>
    <w:rsid w:val="68347A35"/>
    <w:rsid w:val="684D6D87"/>
    <w:rsid w:val="68525B9B"/>
    <w:rsid w:val="688432AD"/>
    <w:rsid w:val="6886482A"/>
    <w:rsid w:val="688E57BC"/>
    <w:rsid w:val="68904BFB"/>
    <w:rsid w:val="68A0499E"/>
    <w:rsid w:val="68AE3670"/>
    <w:rsid w:val="68C332BA"/>
    <w:rsid w:val="68C708F2"/>
    <w:rsid w:val="68D56251"/>
    <w:rsid w:val="68EF5946"/>
    <w:rsid w:val="68FF6567"/>
    <w:rsid w:val="69240115"/>
    <w:rsid w:val="693118AD"/>
    <w:rsid w:val="69603C4B"/>
    <w:rsid w:val="69614422"/>
    <w:rsid w:val="69683F1C"/>
    <w:rsid w:val="69930E11"/>
    <w:rsid w:val="699C0EF8"/>
    <w:rsid w:val="69AB5DBB"/>
    <w:rsid w:val="69B840F1"/>
    <w:rsid w:val="69C70A94"/>
    <w:rsid w:val="69C91948"/>
    <w:rsid w:val="69FA7461"/>
    <w:rsid w:val="6A144F48"/>
    <w:rsid w:val="6A2826A1"/>
    <w:rsid w:val="6A4F016E"/>
    <w:rsid w:val="6A551347"/>
    <w:rsid w:val="6A5660EE"/>
    <w:rsid w:val="6A5D1911"/>
    <w:rsid w:val="6A76653B"/>
    <w:rsid w:val="6A9F3407"/>
    <w:rsid w:val="6AA45AEE"/>
    <w:rsid w:val="6AAA05A9"/>
    <w:rsid w:val="6AE60B4C"/>
    <w:rsid w:val="6B007B1A"/>
    <w:rsid w:val="6B3529D0"/>
    <w:rsid w:val="6B3C6A10"/>
    <w:rsid w:val="6B5B3158"/>
    <w:rsid w:val="6B726A7C"/>
    <w:rsid w:val="6B8902B7"/>
    <w:rsid w:val="6BB031F3"/>
    <w:rsid w:val="6BBA5C26"/>
    <w:rsid w:val="6BC644EC"/>
    <w:rsid w:val="6BE963BE"/>
    <w:rsid w:val="6C064B82"/>
    <w:rsid w:val="6C0F365E"/>
    <w:rsid w:val="6C2E2CA9"/>
    <w:rsid w:val="6C3E3641"/>
    <w:rsid w:val="6C740601"/>
    <w:rsid w:val="6C98364A"/>
    <w:rsid w:val="6CD31D46"/>
    <w:rsid w:val="6CD85C69"/>
    <w:rsid w:val="6D464DCC"/>
    <w:rsid w:val="6D616216"/>
    <w:rsid w:val="6D6D1CA4"/>
    <w:rsid w:val="6D86222D"/>
    <w:rsid w:val="6D932C97"/>
    <w:rsid w:val="6DA225C5"/>
    <w:rsid w:val="6DB630F7"/>
    <w:rsid w:val="6DE6151B"/>
    <w:rsid w:val="6E04099A"/>
    <w:rsid w:val="6E073AA1"/>
    <w:rsid w:val="6E0E61FC"/>
    <w:rsid w:val="6E3101C1"/>
    <w:rsid w:val="6E451A64"/>
    <w:rsid w:val="6E67698D"/>
    <w:rsid w:val="6E6839F7"/>
    <w:rsid w:val="6E733F82"/>
    <w:rsid w:val="6E874489"/>
    <w:rsid w:val="6EA0744D"/>
    <w:rsid w:val="6EA3291D"/>
    <w:rsid w:val="6EA67504"/>
    <w:rsid w:val="6ED35563"/>
    <w:rsid w:val="6EDD75A0"/>
    <w:rsid w:val="6F0D2298"/>
    <w:rsid w:val="6F37324B"/>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3F6DE5"/>
    <w:rsid w:val="7144689C"/>
    <w:rsid w:val="715C773D"/>
    <w:rsid w:val="717E5F2F"/>
    <w:rsid w:val="71885178"/>
    <w:rsid w:val="718B15C7"/>
    <w:rsid w:val="71B2274D"/>
    <w:rsid w:val="71BF4E45"/>
    <w:rsid w:val="71C20258"/>
    <w:rsid w:val="71CC6C4D"/>
    <w:rsid w:val="71CC7EBE"/>
    <w:rsid w:val="71D20555"/>
    <w:rsid w:val="71DA77B8"/>
    <w:rsid w:val="71F65975"/>
    <w:rsid w:val="72355C90"/>
    <w:rsid w:val="72370EF3"/>
    <w:rsid w:val="723E1C2C"/>
    <w:rsid w:val="724A0B59"/>
    <w:rsid w:val="724B3C7A"/>
    <w:rsid w:val="72520EDB"/>
    <w:rsid w:val="72522107"/>
    <w:rsid w:val="7258227F"/>
    <w:rsid w:val="72713F85"/>
    <w:rsid w:val="72725AF0"/>
    <w:rsid w:val="727E25B6"/>
    <w:rsid w:val="72A264DB"/>
    <w:rsid w:val="72BD48D1"/>
    <w:rsid w:val="72C65D78"/>
    <w:rsid w:val="72D7336E"/>
    <w:rsid w:val="72FD0906"/>
    <w:rsid w:val="730D5259"/>
    <w:rsid w:val="73795D74"/>
    <w:rsid w:val="739509FA"/>
    <w:rsid w:val="73A80755"/>
    <w:rsid w:val="73C4164C"/>
    <w:rsid w:val="73CC653A"/>
    <w:rsid w:val="73D159A1"/>
    <w:rsid w:val="73F35C20"/>
    <w:rsid w:val="73F8462A"/>
    <w:rsid w:val="741D2D43"/>
    <w:rsid w:val="7420022B"/>
    <w:rsid w:val="745F4062"/>
    <w:rsid w:val="74963A01"/>
    <w:rsid w:val="74DF558B"/>
    <w:rsid w:val="74EE1D1B"/>
    <w:rsid w:val="74F826B3"/>
    <w:rsid w:val="74F9578E"/>
    <w:rsid w:val="75067D82"/>
    <w:rsid w:val="75152359"/>
    <w:rsid w:val="7523445E"/>
    <w:rsid w:val="752955C7"/>
    <w:rsid w:val="75473AB6"/>
    <w:rsid w:val="75583501"/>
    <w:rsid w:val="755A639D"/>
    <w:rsid w:val="75612341"/>
    <w:rsid w:val="75723811"/>
    <w:rsid w:val="75882465"/>
    <w:rsid w:val="75984531"/>
    <w:rsid w:val="75C43880"/>
    <w:rsid w:val="75CA48E7"/>
    <w:rsid w:val="75E027FD"/>
    <w:rsid w:val="765629A7"/>
    <w:rsid w:val="76752691"/>
    <w:rsid w:val="76830E89"/>
    <w:rsid w:val="76924971"/>
    <w:rsid w:val="76933E2E"/>
    <w:rsid w:val="76A27B4C"/>
    <w:rsid w:val="76B918A6"/>
    <w:rsid w:val="76BC587C"/>
    <w:rsid w:val="76BF7808"/>
    <w:rsid w:val="76C00AFC"/>
    <w:rsid w:val="76E46C5B"/>
    <w:rsid w:val="76ED1347"/>
    <w:rsid w:val="76F433E8"/>
    <w:rsid w:val="771946D8"/>
    <w:rsid w:val="772268FD"/>
    <w:rsid w:val="77474684"/>
    <w:rsid w:val="775666E2"/>
    <w:rsid w:val="77A82770"/>
    <w:rsid w:val="77BD7E72"/>
    <w:rsid w:val="77ED0386"/>
    <w:rsid w:val="77F72469"/>
    <w:rsid w:val="78366B8C"/>
    <w:rsid w:val="783B287A"/>
    <w:rsid w:val="78482C69"/>
    <w:rsid w:val="786F4C48"/>
    <w:rsid w:val="78727815"/>
    <w:rsid w:val="78B43B82"/>
    <w:rsid w:val="78BB76EA"/>
    <w:rsid w:val="78F65C61"/>
    <w:rsid w:val="78FB1BD1"/>
    <w:rsid w:val="790E0880"/>
    <w:rsid w:val="791F30EE"/>
    <w:rsid w:val="79213328"/>
    <w:rsid w:val="7964511F"/>
    <w:rsid w:val="799E7491"/>
    <w:rsid w:val="799F3F47"/>
    <w:rsid w:val="79A72484"/>
    <w:rsid w:val="79BA471D"/>
    <w:rsid w:val="79DF005F"/>
    <w:rsid w:val="79E028EC"/>
    <w:rsid w:val="7A114E8A"/>
    <w:rsid w:val="7A1C5B1C"/>
    <w:rsid w:val="7A2C78B9"/>
    <w:rsid w:val="7A4653BA"/>
    <w:rsid w:val="7A4C589B"/>
    <w:rsid w:val="7A765EEC"/>
    <w:rsid w:val="7A790CA9"/>
    <w:rsid w:val="7AB83F1D"/>
    <w:rsid w:val="7AD234FC"/>
    <w:rsid w:val="7AE2061C"/>
    <w:rsid w:val="7B002131"/>
    <w:rsid w:val="7B0864F6"/>
    <w:rsid w:val="7B0C281C"/>
    <w:rsid w:val="7B1B16D3"/>
    <w:rsid w:val="7B2E6780"/>
    <w:rsid w:val="7B5D217A"/>
    <w:rsid w:val="7B614801"/>
    <w:rsid w:val="7B684A54"/>
    <w:rsid w:val="7B913B86"/>
    <w:rsid w:val="7B97422A"/>
    <w:rsid w:val="7BA969F0"/>
    <w:rsid w:val="7BB31B68"/>
    <w:rsid w:val="7C014819"/>
    <w:rsid w:val="7C071C5F"/>
    <w:rsid w:val="7C194469"/>
    <w:rsid w:val="7C1A6CD5"/>
    <w:rsid w:val="7C2630F4"/>
    <w:rsid w:val="7C45471C"/>
    <w:rsid w:val="7C7E27D3"/>
    <w:rsid w:val="7C7F3629"/>
    <w:rsid w:val="7C8B7A6D"/>
    <w:rsid w:val="7C90110D"/>
    <w:rsid w:val="7C9B6AF6"/>
    <w:rsid w:val="7CA34622"/>
    <w:rsid w:val="7CE51FD2"/>
    <w:rsid w:val="7D0C237E"/>
    <w:rsid w:val="7D1D5A8F"/>
    <w:rsid w:val="7D2F6FF7"/>
    <w:rsid w:val="7D303FCF"/>
    <w:rsid w:val="7D332F6D"/>
    <w:rsid w:val="7D3D587B"/>
    <w:rsid w:val="7D3D5AB8"/>
    <w:rsid w:val="7D4435DF"/>
    <w:rsid w:val="7D694213"/>
    <w:rsid w:val="7D6E6D2F"/>
    <w:rsid w:val="7DB838C8"/>
    <w:rsid w:val="7DC23C3E"/>
    <w:rsid w:val="7DCA5633"/>
    <w:rsid w:val="7DF46E1B"/>
    <w:rsid w:val="7E0464CE"/>
    <w:rsid w:val="7E202324"/>
    <w:rsid w:val="7E2C2660"/>
    <w:rsid w:val="7E476D34"/>
    <w:rsid w:val="7E6D6DAE"/>
    <w:rsid w:val="7E9B11AA"/>
    <w:rsid w:val="7EA32AD0"/>
    <w:rsid w:val="7ED953E3"/>
    <w:rsid w:val="7EF765D0"/>
    <w:rsid w:val="7EF87C96"/>
    <w:rsid w:val="7F0E3023"/>
    <w:rsid w:val="7F1905F5"/>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7E5EDF"/>
  <w15:docId w15:val="{4572C8D8-E264-4F18-ABC6-648C07A69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73A7"/>
    <w:pPr>
      <w:spacing w:before="60" w:after="60" w:line="300" w:lineRule="auto"/>
      <w:jc w:val="both"/>
    </w:pPr>
    <w:rPr>
      <w:sz w:val="22"/>
      <w:szCs w:val="22"/>
    </w:rPr>
  </w:style>
  <w:style w:type="paragraph" w:styleId="1">
    <w:name w:val="heading 1"/>
    <w:basedOn w:val="a"/>
    <w:next w:val="a"/>
    <w:link w:val="10"/>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numPr>
        <w:ilvl w:val="1"/>
        <w:numId w:val="1"/>
      </w:numPr>
      <w:spacing w:before="260" w:after="260" w:line="413" w:lineRule="auto"/>
      <w:outlineLvl w:val="1"/>
    </w:pPr>
    <w:rPr>
      <w:rFonts w:ascii="Arial" w:eastAsia="黑体" w:hAnsi="Arial"/>
      <w:b/>
      <w:sz w:val="32"/>
    </w:rPr>
  </w:style>
  <w:style w:type="paragraph" w:styleId="3">
    <w:name w:val="heading 3"/>
    <w:basedOn w:val="a"/>
    <w:next w:val="a"/>
    <w:link w:val="30"/>
    <w:uiPriority w:val="9"/>
    <w:qFormat/>
    <w:pPr>
      <w:keepNext/>
      <w:keepLines/>
      <w:numPr>
        <w:ilvl w:val="2"/>
        <w:numId w:val="1"/>
      </w:numPr>
      <w:tabs>
        <w:tab w:val="left" w:pos="720"/>
      </w:tabs>
      <w:spacing w:before="260" w:after="260" w:line="416" w:lineRule="auto"/>
      <w:outlineLvl w:val="2"/>
    </w:pPr>
    <w:rPr>
      <w:b/>
      <w:bCs/>
      <w:sz w:val="32"/>
      <w:szCs w:val="32"/>
    </w:rPr>
  </w:style>
  <w:style w:type="paragraph" w:styleId="4">
    <w:name w:val="heading 4"/>
    <w:basedOn w:val="3"/>
    <w:next w:val="a"/>
    <w:uiPriority w:val="9"/>
    <w:qFormat/>
    <w:pPr>
      <w:numPr>
        <w:ilvl w:val="3"/>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 w:val="20"/>
      <w:szCs w:val="20"/>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pPr>
    <w:rPr>
      <w:kern w:val="2"/>
      <w:sz w:val="21"/>
      <w:szCs w:val="20"/>
    </w:rPr>
  </w:style>
  <w:style w:type="paragraph" w:styleId="a4">
    <w:name w:val="caption"/>
    <w:aliases w:val="cap,cap Char,Caption Char1 Char,cap Char Char1,Caption Char Char1 Char,cap Char2,Caption Char2,Caption Char Char Char,Caption Char Char1,fig and tbl,fighead2,Table Caption,fighead21,fighead22,fighead23,Table Caption1,fighead211,Caption Char"/>
    <w:basedOn w:val="a"/>
    <w:next w:val="a"/>
    <w:link w:val="a5"/>
    <w:uiPriority w:val="35"/>
    <w:qFormat/>
    <w:pPr>
      <w:tabs>
        <w:tab w:val="left" w:pos="1418"/>
      </w:tabs>
      <w:spacing w:before="120" w:after="120" w:line="240" w:lineRule="auto"/>
    </w:pPr>
    <w:rPr>
      <w:b/>
      <w:bCs/>
      <w:sz w:val="20"/>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rPr>
      <w:sz w:val="20"/>
      <w:szCs w:val="20"/>
    </w:rPr>
  </w:style>
  <w:style w:type="paragraph" w:styleId="aa">
    <w:name w:val="Body Text"/>
    <w:basedOn w:val="a"/>
    <w:link w:val="ab"/>
    <w:qFormat/>
    <w:pPr>
      <w:widowControl w:val="0"/>
      <w:spacing w:after="0" w:line="240" w:lineRule="auto"/>
    </w:pPr>
    <w:rPr>
      <w:color w:val="0000FF"/>
      <w:kern w:val="2"/>
      <w:sz w:val="21"/>
      <w:szCs w:val="20"/>
    </w:rPr>
  </w:style>
  <w:style w:type="paragraph" w:styleId="ac">
    <w:name w:val="Balloon Text"/>
    <w:basedOn w:val="a"/>
    <w:link w:val="ad"/>
    <w:uiPriority w:val="99"/>
    <w:unhideWhenUsed/>
    <w:qFormat/>
    <w:pPr>
      <w:spacing w:after="0" w:line="240" w:lineRule="auto"/>
    </w:pPr>
    <w:rPr>
      <w:rFonts w:ascii="Tahoma" w:hAnsi="Tahoma"/>
      <w:sz w:val="16"/>
      <w:szCs w:val="16"/>
    </w:rPr>
  </w:style>
  <w:style w:type="paragraph" w:styleId="ae">
    <w:name w:val="footer"/>
    <w:basedOn w:val="a"/>
    <w:qFormat/>
    <w:pPr>
      <w:tabs>
        <w:tab w:val="center" w:pos="4153"/>
        <w:tab w:val="right" w:pos="8306"/>
      </w:tabs>
      <w:snapToGrid w:val="0"/>
      <w:spacing w:line="240" w:lineRule="auto"/>
    </w:pPr>
    <w:rPr>
      <w:sz w:val="18"/>
      <w:szCs w:val="18"/>
    </w:rPr>
  </w:style>
  <w:style w:type="paragraph" w:styleId="af">
    <w:name w:val="header"/>
    <w:basedOn w:val="a"/>
    <w:link w:val="af0"/>
    <w:qFormat/>
    <w:pPr>
      <w:tabs>
        <w:tab w:val="center" w:pos="4536"/>
        <w:tab w:val="right" w:pos="9072"/>
      </w:tabs>
      <w:spacing w:after="0" w:line="240" w:lineRule="auto"/>
    </w:pPr>
    <w:rPr>
      <w:rFonts w:ascii="Arial" w:eastAsia="MS Mincho" w:hAnsi="Arial"/>
      <w:b/>
      <w:sz w:val="20"/>
      <w:szCs w:val="24"/>
      <w:lang w:eastAsia="en-US"/>
    </w:rPr>
  </w:style>
  <w:style w:type="paragraph" w:styleId="af1">
    <w:name w:val="List"/>
    <w:basedOn w:val="a"/>
    <w:uiPriority w:val="99"/>
    <w:unhideWhenUsed/>
    <w:qFormat/>
    <w:pPr>
      <w:ind w:left="200" w:hangingChars="200" w:hanging="200"/>
      <w:contextualSpacing/>
    </w:pPr>
  </w:style>
  <w:style w:type="paragraph" w:styleId="af2">
    <w:name w:val="footnote text"/>
    <w:basedOn w:val="a"/>
    <w:link w:val="af3"/>
    <w:semiHidden/>
    <w:qFormat/>
    <w:pPr>
      <w:spacing w:after="0" w:line="240" w:lineRule="auto"/>
    </w:pPr>
    <w:rPr>
      <w:rFonts w:ascii="Times" w:eastAsia="Batang" w:hAnsi="Times"/>
      <w:sz w:val="20"/>
      <w:szCs w:val="20"/>
      <w:lang w:eastAsia="en-US"/>
    </w:rPr>
  </w:style>
  <w:style w:type="paragraph" w:styleId="af4">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f5">
    <w:name w:val="annotation subject"/>
    <w:basedOn w:val="a8"/>
    <w:next w:val="a8"/>
    <w:link w:val="af6"/>
    <w:uiPriority w:val="99"/>
    <w:unhideWhenUsed/>
    <w:qFormat/>
    <w:rPr>
      <w:b/>
      <w:bCs/>
    </w:rPr>
  </w:style>
  <w:style w:type="table" w:styleId="af7">
    <w:name w:val="Table Grid"/>
    <w:aliases w:val="Table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1"/>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8">
    <w:name w:val="Strong"/>
    <w:uiPriority w:val="22"/>
    <w:qFormat/>
    <w:rPr>
      <w:b/>
    </w:rPr>
  </w:style>
  <w:style w:type="character" w:styleId="af9">
    <w:name w:val="page number"/>
    <w:basedOn w:val="a0"/>
    <w:semiHidden/>
    <w:qFormat/>
  </w:style>
  <w:style w:type="character" w:styleId="afa">
    <w:name w:val="FollowedHyperlink"/>
    <w:uiPriority w:val="99"/>
    <w:unhideWhenUsed/>
    <w:qFormat/>
    <w:rPr>
      <w:color w:val="2779B6"/>
      <w:u w:val="single"/>
    </w:rPr>
  </w:style>
  <w:style w:type="character" w:styleId="afb">
    <w:name w:val="Emphasis"/>
    <w:uiPriority w:val="20"/>
    <w:qFormat/>
    <w:rPr>
      <w:i/>
    </w:rPr>
  </w:style>
  <w:style w:type="character" w:styleId="afc">
    <w:name w:val="Hyperlink"/>
    <w:uiPriority w:val="99"/>
    <w:unhideWhenUsed/>
    <w:qFormat/>
    <w:rPr>
      <w:color w:val="2779B6"/>
      <w:u w:val="single"/>
    </w:rPr>
  </w:style>
  <w:style w:type="character" w:styleId="afd">
    <w:name w:val="annotation reference"/>
    <w:unhideWhenUsed/>
    <w:qFormat/>
    <w:rPr>
      <w:sz w:val="16"/>
      <w:szCs w:val="16"/>
    </w:rPr>
  </w:style>
  <w:style w:type="character" w:styleId="afe">
    <w:name w:val="footnote reference"/>
    <w:semiHidden/>
    <w:qFormat/>
    <w:rPr>
      <w:b/>
      <w:position w:val="6"/>
      <w:sz w:val="16"/>
    </w:rPr>
  </w:style>
  <w:style w:type="character" w:customStyle="1" w:styleId="ad">
    <w:name w:val="批注框文本 字符"/>
    <w:link w:val="ac"/>
    <w:uiPriority w:val="99"/>
    <w:semiHidden/>
    <w:qFormat/>
    <w:rPr>
      <w:rFonts w:ascii="Tahoma" w:hAnsi="Tahoma" w:cs="Tahoma"/>
      <w:sz w:val="16"/>
      <w:szCs w:val="16"/>
    </w:rPr>
  </w:style>
  <w:style w:type="character" w:customStyle="1" w:styleId="af0">
    <w:name w:val="页眉 字符"/>
    <w:link w:val="af"/>
    <w:qFormat/>
    <w:rPr>
      <w:rFonts w:ascii="Arial" w:eastAsia="MS Mincho" w:hAnsi="Arial"/>
      <w:b/>
      <w:szCs w:val="24"/>
      <w:lang w:eastAsia="en-US"/>
    </w:rPr>
  </w:style>
  <w:style w:type="character" w:customStyle="1" w:styleId="af6">
    <w:name w:val="批注主题 字符"/>
    <w:link w:val="af5"/>
    <w:uiPriority w:val="99"/>
    <w:semiHidden/>
    <w:qFormat/>
    <w:rPr>
      <w:b/>
      <w:bCs/>
    </w:rPr>
  </w:style>
  <w:style w:type="character" w:customStyle="1" w:styleId="af3">
    <w:name w:val="脚注文本 字符"/>
    <w:link w:val="af2"/>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a5">
    <w:name w:val="题注 字符"/>
    <w:aliases w:val="cap 字符,cap Char 字符,Caption Char1 Char 字符,cap Char Char1 字符,Caption Char Char1 Char 字符,cap Char2 字符,Caption Char2 字符,Caption Char Char Char 字符,Caption Char Char1 字符,fig and tbl 字符,fighead2 字符,Table Caption 字符,fighead21 字符,fighead22 字符,fighead23 字符"/>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f1"/>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line="288" w:lineRule="auto"/>
      <w:ind w:firstLineChars="200" w:firstLine="200"/>
    </w:pPr>
    <w:rPr>
      <w:rFonts w:eastAsia="Malgun Gothic"/>
      <w:sz w:val="20"/>
      <w:szCs w:val="20"/>
      <w:lang w:val="en-GB" w:eastAsia="ko-KR"/>
    </w:rPr>
  </w:style>
  <w:style w:type="character" w:customStyle="1" w:styleId="a9">
    <w:name w:val="批注文字 字符"/>
    <w:basedOn w:val="a0"/>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pPr>
    <w:rPr>
      <w:rFonts w:eastAsia="Malgun Gothic"/>
      <w:sz w:val="20"/>
      <w:szCs w:val="20"/>
      <w:lang w:val="en-GB" w:eastAsia="ko-KR"/>
    </w:rPr>
  </w:style>
  <w:style w:type="character" w:customStyle="1" w:styleId="word">
    <w:name w:val="word"/>
    <w:basedOn w:val="a0"/>
    <w:qFormat/>
  </w:style>
  <w:style w:type="character" w:customStyle="1" w:styleId="a7">
    <w:name w:val="文档结构图 字符"/>
    <w:link w:val="a6"/>
    <w:uiPriority w:val="99"/>
    <w:semiHidden/>
    <w:qFormat/>
    <w:rPr>
      <w:rFonts w:ascii="宋体"/>
      <w:sz w:val="18"/>
      <w:szCs w:val="18"/>
    </w:rPr>
  </w:style>
  <w:style w:type="character" w:customStyle="1" w:styleId="high-light">
    <w:name w:val="high-light"/>
    <w:basedOn w:val="a0"/>
    <w:qFormat/>
  </w:style>
  <w:style w:type="character" w:customStyle="1" w:styleId="30">
    <w:name w:val="标题 3 字符"/>
    <w:link w:val="3"/>
    <w:uiPriority w:val="9"/>
    <w:qFormat/>
    <w:rPr>
      <w:b/>
      <w:bCs/>
      <w:sz w:val="32"/>
      <w:szCs w:val="32"/>
    </w:rPr>
  </w:style>
  <w:style w:type="character" w:customStyle="1" w:styleId="10">
    <w:name w:val="标题 1 字符"/>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1">
    <w:name w:val="无间隔1"/>
    <w:uiPriority w:val="99"/>
    <w:qFormat/>
    <w:rPr>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pPr>
    <w:rPr>
      <w:kern w:val="2"/>
      <w:sz w:val="21"/>
    </w:rPr>
  </w:style>
  <w:style w:type="paragraph" w:customStyle="1" w:styleId="EQ">
    <w:name w:val="EQ"/>
    <w:basedOn w:val="a"/>
    <w:next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2">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
    <w:qFormat/>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aff">
    <w:name w:val="表格文字居左"/>
    <w:basedOn w:val="a"/>
    <w:next w:val="a"/>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a"/>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pPr>
    <w:rPr>
      <w:kern w:val="2"/>
      <w:sz w:val="21"/>
    </w:rPr>
  </w:style>
  <w:style w:type="table" w:customStyle="1" w:styleId="13">
    <w:name w:val="网格型1"/>
    <w:basedOn w:val="a1"/>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
    <w:link w:val="Char"/>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pPr>
    <w:rPr>
      <w:rFonts w:ascii="Arial" w:hAnsi="Arial"/>
      <w:b/>
      <w:sz w:val="20"/>
      <w:szCs w:val="20"/>
      <w:lang w:val="en-GB"/>
    </w:rPr>
  </w:style>
  <w:style w:type="character" w:customStyle="1" w:styleId="15">
    <w:name w:val="占位符文本1"/>
    <w:basedOn w:val="a0"/>
    <w:uiPriority w:val="99"/>
    <w:unhideWhenUsed/>
    <w:qFormat/>
    <w:rPr>
      <w:color w:val="808080"/>
    </w:rPr>
  </w:style>
  <w:style w:type="paragraph" w:customStyle="1" w:styleId="16">
    <w:name w:val="正文1"/>
    <w:qFormat/>
    <w:pPr>
      <w:jc w:val="both"/>
    </w:pPr>
    <w:rPr>
      <w:kern w:val="2"/>
      <w:sz w:val="21"/>
      <w:szCs w:val="21"/>
    </w:rPr>
  </w:style>
  <w:style w:type="character" w:styleId="aff0">
    <w:name w:val="Placeholder Text"/>
    <w:basedOn w:val="a0"/>
    <w:uiPriority w:val="99"/>
    <w:semiHidden/>
    <w:qFormat/>
    <w:rPr>
      <w:color w:val="808080"/>
    </w:rPr>
  </w:style>
  <w:style w:type="paragraph" w:styleId="aff1">
    <w:name w:val="List Paragraph"/>
    <w:aliases w:val="- Bullets,リスト段落,?? ??,?????,????,Lista1,中等深浅网格 1 - 着色 21,列表段落1,—ño’i—Ž,¥¡¡¡¡ì¬º¥¹¥È¶ÎÂä,ÁÐ³ö¶ÎÂä,¥ê¥¹¥È¶ÎÂä,1st level - Bullet List Paragraph,Lettre d'introduction,Paragrafo elenco,Normal bullet 2,Bullet list,목록단락,列表段落11,List Paragraph,목록 단락,列表段落"/>
    <w:basedOn w:val="a"/>
    <w:link w:val="aff2"/>
    <w:uiPriority w:val="34"/>
    <w:qFormat/>
    <w:pPr>
      <w:ind w:firstLineChars="200" w:firstLine="420"/>
    </w:pPr>
  </w:style>
  <w:style w:type="paragraph" w:customStyle="1" w:styleId="20">
    <w:name w:val="正文2"/>
    <w:qFormat/>
    <w:pPr>
      <w:jc w:val="both"/>
    </w:pPr>
    <w:rPr>
      <w:kern w:val="2"/>
      <w:sz w:val="21"/>
      <w:szCs w:val="21"/>
    </w:rPr>
  </w:style>
  <w:style w:type="paragraph" w:customStyle="1" w:styleId="17">
    <w:name w:val="样式1"/>
    <w:basedOn w:val="a"/>
    <w:link w:val="1Char"/>
    <w:qFormat/>
    <w:pPr>
      <w:snapToGrid w:val="0"/>
      <w:spacing w:before="120" w:afterLines="50" w:after="120" w:line="240" w:lineRule="auto"/>
    </w:pPr>
    <w:rPr>
      <w:rFonts w:eastAsia="微软雅黑"/>
      <w:b/>
    </w:rPr>
  </w:style>
  <w:style w:type="character" w:customStyle="1" w:styleId="1Char">
    <w:name w:val="样式1 Char"/>
    <w:basedOn w:val="a0"/>
    <w:link w:val="17"/>
    <w:qFormat/>
    <w:rPr>
      <w:rFonts w:eastAsia="微软雅黑"/>
      <w:b/>
      <w:sz w:val="22"/>
      <w:szCs w:val="22"/>
    </w:rPr>
  </w:style>
  <w:style w:type="paragraph" w:customStyle="1" w:styleId="Style10">
    <w:name w:val="Style1"/>
    <w:basedOn w:val="a"/>
    <w:link w:val="Style1Char"/>
    <w:qFormat/>
    <w:pPr>
      <w:spacing w:after="180" w:line="288" w:lineRule="auto"/>
      <w:ind w:firstLine="360"/>
    </w:pPr>
    <w:rPr>
      <w:rFonts w:eastAsia="Malgun Gothic" w:cs="Batang"/>
      <w:sz w:val="20"/>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1">
    <w:name w:val="正文3"/>
    <w:qFormat/>
    <w:pPr>
      <w:spacing w:before="100" w:beforeAutospacing="1" w:after="180"/>
    </w:pPr>
    <w:rPr>
      <w:sz w:val="24"/>
      <w:szCs w:val="24"/>
    </w:rPr>
  </w:style>
  <w:style w:type="character" w:customStyle="1" w:styleId="aff2">
    <w:name w:val="列出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link w:val="aff1"/>
    <w:uiPriority w:val="34"/>
    <w:qFormat/>
    <w:locked/>
    <w:rPr>
      <w:rFonts w:ascii="Times New Roman" w:eastAsia="宋体" w:hAnsi="Times New Roman" w:cs="Times New Roman"/>
      <w:sz w:val="22"/>
      <w:szCs w:val="22"/>
    </w:rPr>
  </w:style>
  <w:style w:type="table" w:customStyle="1" w:styleId="2-61">
    <w:name w:val="网格表 2 - 着色 61"/>
    <w:basedOn w:val="a1"/>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2-610">
    <w:name w:val="清单表 2 - 着色 61"/>
    <w:basedOn w:val="a1"/>
    <w:uiPriority w:val="47"/>
    <w:qFormat/>
    <w:tblPr>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xmsonormal">
    <w:name w:val="x_msonormal"/>
    <w:basedOn w:val="a"/>
    <w:uiPriority w:val="99"/>
    <w:qFormat/>
    <w:pPr>
      <w:spacing w:after="0" w:line="240" w:lineRule="auto"/>
    </w:pPr>
    <w:rPr>
      <w:rFonts w:ascii="Calibri" w:eastAsia="Calibri" w:hAnsi="Calibri" w:cs="Calibri"/>
      <w:lang w:eastAsia="en-US"/>
    </w:rPr>
  </w:style>
  <w:style w:type="character" w:customStyle="1" w:styleId="normaltextrun">
    <w:name w:val="normaltextrun"/>
    <w:basedOn w:val="a0"/>
    <w:qFormat/>
  </w:style>
  <w:style w:type="paragraph" w:customStyle="1" w:styleId="Default">
    <w:name w:val="Default"/>
    <w:uiPriority w:val="99"/>
    <w:unhideWhenUsed/>
    <w:qFormat/>
    <w:pPr>
      <w:widowControl w:val="0"/>
      <w:autoSpaceDE w:val="0"/>
      <w:autoSpaceDN w:val="0"/>
      <w:adjustRightInd w:val="0"/>
    </w:pPr>
    <w:rPr>
      <w:rFonts w:ascii="AAAAAD+HelveticaNeue-Light" w:eastAsia="AAAAAD+HelveticaNeue-Light" w:hAnsi="AAAAAD+HelveticaNeue-Light" w:hint="eastAsia"/>
      <w:color w:val="000000"/>
      <w:sz w:val="24"/>
      <w:szCs w:val="24"/>
    </w:rPr>
  </w:style>
  <w:style w:type="paragraph" w:customStyle="1" w:styleId="21">
    <w:name w:val="列出段落2"/>
    <w:basedOn w:val="a"/>
    <w:uiPriority w:val="34"/>
    <w:qFormat/>
    <w:pPr>
      <w:ind w:firstLineChars="200" w:firstLine="420"/>
    </w:pPr>
  </w:style>
  <w:style w:type="paragraph" w:customStyle="1" w:styleId="22">
    <w:name w:val="修订2"/>
    <w:hidden/>
    <w:uiPriority w:val="99"/>
    <w:semiHidden/>
    <w:qFormat/>
    <w:rPr>
      <w:sz w:val="22"/>
      <w:szCs w:val="22"/>
    </w:rPr>
  </w:style>
  <w:style w:type="paragraph" w:customStyle="1" w:styleId="References">
    <w:name w:val="References"/>
    <w:basedOn w:val="a"/>
    <w:rsid w:val="00291395"/>
    <w:pPr>
      <w:numPr>
        <w:numId w:val="8"/>
      </w:numPr>
      <w:autoSpaceDE w:val="0"/>
      <w:autoSpaceDN w:val="0"/>
      <w:snapToGrid w:val="0"/>
      <w:spacing w:line="240" w:lineRule="auto"/>
    </w:pPr>
    <w:rPr>
      <w:sz w:val="20"/>
      <w:szCs w:val="16"/>
      <w:lang w:eastAsia="en-US"/>
    </w:rPr>
  </w:style>
  <w:style w:type="character" w:customStyle="1" w:styleId="18">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331194"/>
    <w:rPr>
      <w:sz w:val="22"/>
      <w:szCs w:val="22"/>
      <w:lang w:eastAsia="en-US"/>
    </w:rPr>
  </w:style>
  <w:style w:type="paragraph" w:styleId="aff3">
    <w:name w:val="Revision"/>
    <w:hidden/>
    <w:uiPriority w:val="99"/>
    <w:semiHidden/>
    <w:rsid w:val="001D5A6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980623">
      <w:bodyDiv w:val="1"/>
      <w:marLeft w:val="0"/>
      <w:marRight w:val="0"/>
      <w:marTop w:val="0"/>
      <w:marBottom w:val="0"/>
      <w:divBdr>
        <w:top w:val="none" w:sz="0" w:space="0" w:color="auto"/>
        <w:left w:val="none" w:sz="0" w:space="0" w:color="auto"/>
        <w:bottom w:val="none" w:sz="0" w:space="0" w:color="auto"/>
        <w:right w:val="none" w:sz="0" w:space="0" w:color="auto"/>
      </w:divBdr>
      <w:divsChild>
        <w:div w:id="267198666">
          <w:marLeft w:val="720"/>
          <w:marRight w:val="0"/>
          <w:marTop w:val="0"/>
          <w:marBottom w:val="0"/>
          <w:divBdr>
            <w:top w:val="none" w:sz="0" w:space="0" w:color="auto"/>
            <w:left w:val="none" w:sz="0" w:space="0" w:color="auto"/>
            <w:bottom w:val="none" w:sz="0" w:space="0" w:color="auto"/>
            <w:right w:val="none" w:sz="0" w:space="0" w:color="auto"/>
          </w:divBdr>
        </w:div>
        <w:div w:id="598492792">
          <w:marLeft w:val="1440"/>
          <w:marRight w:val="0"/>
          <w:marTop w:val="0"/>
          <w:marBottom w:val="0"/>
          <w:divBdr>
            <w:top w:val="none" w:sz="0" w:space="0" w:color="auto"/>
            <w:left w:val="none" w:sz="0" w:space="0" w:color="auto"/>
            <w:bottom w:val="none" w:sz="0" w:space="0" w:color="auto"/>
            <w:right w:val="none" w:sz="0" w:space="0" w:color="auto"/>
          </w:divBdr>
        </w:div>
        <w:div w:id="1517184824">
          <w:marLeft w:val="2160"/>
          <w:marRight w:val="0"/>
          <w:marTop w:val="0"/>
          <w:marBottom w:val="0"/>
          <w:divBdr>
            <w:top w:val="none" w:sz="0" w:space="0" w:color="auto"/>
            <w:left w:val="none" w:sz="0" w:space="0" w:color="auto"/>
            <w:bottom w:val="none" w:sz="0" w:space="0" w:color="auto"/>
            <w:right w:val="none" w:sz="0" w:space="0" w:color="auto"/>
          </w:divBdr>
        </w:div>
        <w:div w:id="1987129002">
          <w:marLeft w:val="2160"/>
          <w:marRight w:val="0"/>
          <w:marTop w:val="0"/>
          <w:marBottom w:val="0"/>
          <w:divBdr>
            <w:top w:val="none" w:sz="0" w:space="0" w:color="auto"/>
            <w:left w:val="none" w:sz="0" w:space="0" w:color="auto"/>
            <w:bottom w:val="none" w:sz="0" w:space="0" w:color="auto"/>
            <w:right w:val="none" w:sz="0" w:space="0" w:color="auto"/>
          </w:divBdr>
        </w:div>
        <w:div w:id="1997997317">
          <w:marLeft w:val="1440"/>
          <w:marRight w:val="0"/>
          <w:marTop w:val="0"/>
          <w:marBottom w:val="0"/>
          <w:divBdr>
            <w:top w:val="none" w:sz="0" w:space="0" w:color="auto"/>
            <w:left w:val="none" w:sz="0" w:space="0" w:color="auto"/>
            <w:bottom w:val="none" w:sz="0" w:space="0" w:color="auto"/>
            <w:right w:val="none" w:sz="0" w:space="0" w:color="auto"/>
          </w:divBdr>
        </w:div>
        <w:div w:id="741876119">
          <w:marLeft w:val="2160"/>
          <w:marRight w:val="0"/>
          <w:marTop w:val="0"/>
          <w:marBottom w:val="0"/>
          <w:divBdr>
            <w:top w:val="none" w:sz="0" w:space="0" w:color="auto"/>
            <w:left w:val="none" w:sz="0" w:space="0" w:color="auto"/>
            <w:bottom w:val="none" w:sz="0" w:space="0" w:color="auto"/>
            <w:right w:val="none" w:sz="0" w:space="0" w:color="auto"/>
          </w:divBdr>
        </w:div>
        <w:div w:id="188178627">
          <w:marLeft w:val="2160"/>
          <w:marRight w:val="0"/>
          <w:marTop w:val="0"/>
          <w:marBottom w:val="0"/>
          <w:divBdr>
            <w:top w:val="none" w:sz="0" w:space="0" w:color="auto"/>
            <w:left w:val="none" w:sz="0" w:space="0" w:color="auto"/>
            <w:bottom w:val="none" w:sz="0" w:space="0" w:color="auto"/>
            <w:right w:val="none" w:sz="0" w:space="0" w:color="auto"/>
          </w:divBdr>
        </w:div>
        <w:div w:id="731662991">
          <w:marLeft w:val="2160"/>
          <w:marRight w:val="0"/>
          <w:marTop w:val="0"/>
          <w:marBottom w:val="0"/>
          <w:divBdr>
            <w:top w:val="none" w:sz="0" w:space="0" w:color="auto"/>
            <w:left w:val="none" w:sz="0" w:space="0" w:color="auto"/>
            <w:bottom w:val="none" w:sz="0" w:space="0" w:color="auto"/>
            <w:right w:val="none" w:sz="0" w:space="0" w:color="auto"/>
          </w:divBdr>
        </w:div>
        <w:div w:id="533075774">
          <w:marLeft w:val="1440"/>
          <w:marRight w:val="0"/>
          <w:marTop w:val="0"/>
          <w:marBottom w:val="0"/>
          <w:divBdr>
            <w:top w:val="none" w:sz="0" w:space="0" w:color="auto"/>
            <w:left w:val="none" w:sz="0" w:space="0" w:color="auto"/>
            <w:bottom w:val="none" w:sz="0" w:space="0" w:color="auto"/>
            <w:right w:val="none" w:sz="0" w:space="0" w:color="auto"/>
          </w:divBdr>
        </w:div>
        <w:div w:id="1403678191">
          <w:marLeft w:val="2160"/>
          <w:marRight w:val="0"/>
          <w:marTop w:val="0"/>
          <w:marBottom w:val="0"/>
          <w:divBdr>
            <w:top w:val="none" w:sz="0" w:space="0" w:color="auto"/>
            <w:left w:val="none" w:sz="0" w:space="0" w:color="auto"/>
            <w:bottom w:val="none" w:sz="0" w:space="0" w:color="auto"/>
            <w:right w:val="none" w:sz="0" w:space="0" w:color="auto"/>
          </w:divBdr>
        </w:div>
        <w:div w:id="1975792815">
          <w:marLeft w:val="2160"/>
          <w:marRight w:val="0"/>
          <w:marTop w:val="0"/>
          <w:marBottom w:val="0"/>
          <w:divBdr>
            <w:top w:val="none" w:sz="0" w:space="0" w:color="auto"/>
            <w:left w:val="none" w:sz="0" w:space="0" w:color="auto"/>
            <w:bottom w:val="none" w:sz="0" w:space="0" w:color="auto"/>
            <w:right w:val="none" w:sz="0" w:space="0" w:color="auto"/>
          </w:divBdr>
        </w:div>
        <w:div w:id="184947360">
          <w:marLeft w:val="2160"/>
          <w:marRight w:val="0"/>
          <w:marTop w:val="0"/>
          <w:marBottom w:val="0"/>
          <w:divBdr>
            <w:top w:val="none" w:sz="0" w:space="0" w:color="auto"/>
            <w:left w:val="none" w:sz="0" w:space="0" w:color="auto"/>
            <w:bottom w:val="none" w:sz="0" w:space="0" w:color="auto"/>
            <w:right w:val="none" w:sz="0" w:space="0" w:color="auto"/>
          </w:divBdr>
        </w:div>
        <w:div w:id="904486188">
          <w:marLeft w:val="2880"/>
          <w:marRight w:val="0"/>
          <w:marTop w:val="0"/>
          <w:marBottom w:val="0"/>
          <w:divBdr>
            <w:top w:val="none" w:sz="0" w:space="0" w:color="auto"/>
            <w:left w:val="none" w:sz="0" w:space="0" w:color="auto"/>
            <w:bottom w:val="none" w:sz="0" w:space="0" w:color="auto"/>
            <w:right w:val="none" w:sz="0" w:space="0" w:color="auto"/>
          </w:divBdr>
        </w:div>
        <w:div w:id="473958966">
          <w:marLeft w:val="2880"/>
          <w:marRight w:val="0"/>
          <w:marTop w:val="0"/>
          <w:marBottom w:val="0"/>
          <w:divBdr>
            <w:top w:val="none" w:sz="0" w:space="0" w:color="auto"/>
            <w:left w:val="none" w:sz="0" w:space="0" w:color="auto"/>
            <w:bottom w:val="none" w:sz="0" w:space="0" w:color="auto"/>
            <w:right w:val="none" w:sz="0" w:space="0" w:color="auto"/>
          </w:divBdr>
        </w:div>
        <w:div w:id="1952544129">
          <w:marLeft w:val="2880"/>
          <w:marRight w:val="0"/>
          <w:marTop w:val="0"/>
          <w:marBottom w:val="0"/>
          <w:divBdr>
            <w:top w:val="none" w:sz="0" w:space="0" w:color="auto"/>
            <w:left w:val="none" w:sz="0" w:space="0" w:color="auto"/>
            <w:bottom w:val="none" w:sz="0" w:space="0" w:color="auto"/>
            <w:right w:val="none" w:sz="0" w:space="0" w:color="auto"/>
          </w:divBdr>
        </w:div>
        <w:div w:id="224070460">
          <w:marLeft w:val="2880"/>
          <w:marRight w:val="0"/>
          <w:marTop w:val="0"/>
          <w:marBottom w:val="0"/>
          <w:divBdr>
            <w:top w:val="none" w:sz="0" w:space="0" w:color="auto"/>
            <w:left w:val="none" w:sz="0" w:space="0" w:color="auto"/>
            <w:bottom w:val="none" w:sz="0" w:space="0" w:color="auto"/>
            <w:right w:val="none" w:sz="0" w:space="0" w:color="auto"/>
          </w:divBdr>
        </w:div>
        <w:div w:id="898367672">
          <w:marLeft w:val="1440"/>
          <w:marRight w:val="0"/>
          <w:marTop w:val="0"/>
          <w:marBottom w:val="0"/>
          <w:divBdr>
            <w:top w:val="none" w:sz="0" w:space="0" w:color="auto"/>
            <w:left w:val="none" w:sz="0" w:space="0" w:color="auto"/>
            <w:bottom w:val="none" w:sz="0" w:space="0" w:color="auto"/>
            <w:right w:val="none" w:sz="0" w:space="0" w:color="auto"/>
          </w:divBdr>
        </w:div>
      </w:divsChild>
    </w:div>
    <w:div w:id="476919217">
      <w:bodyDiv w:val="1"/>
      <w:marLeft w:val="0"/>
      <w:marRight w:val="0"/>
      <w:marTop w:val="0"/>
      <w:marBottom w:val="0"/>
      <w:divBdr>
        <w:top w:val="none" w:sz="0" w:space="0" w:color="auto"/>
        <w:left w:val="none" w:sz="0" w:space="0" w:color="auto"/>
        <w:bottom w:val="none" w:sz="0" w:space="0" w:color="auto"/>
        <w:right w:val="none" w:sz="0" w:space="0" w:color="auto"/>
      </w:divBdr>
      <w:divsChild>
        <w:div w:id="1338656396">
          <w:marLeft w:val="547"/>
          <w:marRight w:val="0"/>
          <w:marTop w:val="0"/>
          <w:marBottom w:val="0"/>
          <w:divBdr>
            <w:top w:val="none" w:sz="0" w:space="0" w:color="auto"/>
            <w:left w:val="none" w:sz="0" w:space="0" w:color="auto"/>
            <w:bottom w:val="none" w:sz="0" w:space="0" w:color="auto"/>
            <w:right w:val="none" w:sz="0" w:space="0" w:color="auto"/>
          </w:divBdr>
        </w:div>
        <w:div w:id="1786382743">
          <w:marLeft w:val="1166"/>
          <w:marRight w:val="0"/>
          <w:marTop w:val="0"/>
          <w:marBottom w:val="0"/>
          <w:divBdr>
            <w:top w:val="none" w:sz="0" w:space="0" w:color="auto"/>
            <w:left w:val="none" w:sz="0" w:space="0" w:color="auto"/>
            <w:bottom w:val="none" w:sz="0" w:space="0" w:color="auto"/>
            <w:right w:val="none" w:sz="0" w:space="0" w:color="auto"/>
          </w:divBdr>
        </w:div>
        <w:div w:id="1709720249">
          <w:marLeft w:val="1166"/>
          <w:marRight w:val="0"/>
          <w:marTop w:val="0"/>
          <w:marBottom w:val="0"/>
          <w:divBdr>
            <w:top w:val="none" w:sz="0" w:space="0" w:color="auto"/>
            <w:left w:val="none" w:sz="0" w:space="0" w:color="auto"/>
            <w:bottom w:val="none" w:sz="0" w:space="0" w:color="auto"/>
            <w:right w:val="none" w:sz="0" w:space="0" w:color="auto"/>
          </w:divBdr>
        </w:div>
        <w:div w:id="1466774228">
          <w:marLeft w:val="1800"/>
          <w:marRight w:val="0"/>
          <w:marTop w:val="0"/>
          <w:marBottom w:val="0"/>
          <w:divBdr>
            <w:top w:val="none" w:sz="0" w:space="0" w:color="auto"/>
            <w:left w:val="none" w:sz="0" w:space="0" w:color="auto"/>
            <w:bottom w:val="none" w:sz="0" w:space="0" w:color="auto"/>
            <w:right w:val="none" w:sz="0" w:space="0" w:color="auto"/>
          </w:divBdr>
        </w:div>
        <w:div w:id="1515921364">
          <w:marLeft w:val="1800"/>
          <w:marRight w:val="0"/>
          <w:marTop w:val="0"/>
          <w:marBottom w:val="0"/>
          <w:divBdr>
            <w:top w:val="none" w:sz="0" w:space="0" w:color="auto"/>
            <w:left w:val="none" w:sz="0" w:space="0" w:color="auto"/>
            <w:bottom w:val="none" w:sz="0" w:space="0" w:color="auto"/>
            <w:right w:val="none" w:sz="0" w:space="0" w:color="auto"/>
          </w:divBdr>
        </w:div>
      </w:divsChild>
    </w:div>
    <w:div w:id="584537559">
      <w:bodyDiv w:val="1"/>
      <w:marLeft w:val="0"/>
      <w:marRight w:val="0"/>
      <w:marTop w:val="0"/>
      <w:marBottom w:val="0"/>
      <w:divBdr>
        <w:top w:val="none" w:sz="0" w:space="0" w:color="auto"/>
        <w:left w:val="none" w:sz="0" w:space="0" w:color="auto"/>
        <w:bottom w:val="none" w:sz="0" w:space="0" w:color="auto"/>
        <w:right w:val="none" w:sz="0" w:space="0" w:color="auto"/>
      </w:divBdr>
      <w:divsChild>
        <w:div w:id="1198274650">
          <w:marLeft w:val="547"/>
          <w:marRight w:val="0"/>
          <w:marTop w:val="0"/>
          <w:marBottom w:val="0"/>
          <w:divBdr>
            <w:top w:val="none" w:sz="0" w:space="0" w:color="auto"/>
            <w:left w:val="none" w:sz="0" w:space="0" w:color="auto"/>
            <w:bottom w:val="none" w:sz="0" w:space="0" w:color="auto"/>
            <w:right w:val="none" w:sz="0" w:space="0" w:color="auto"/>
          </w:divBdr>
        </w:div>
        <w:div w:id="415640410">
          <w:marLeft w:val="1166"/>
          <w:marRight w:val="0"/>
          <w:marTop w:val="0"/>
          <w:marBottom w:val="0"/>
          <w:divBdr>
            <w:top w:val="none" w:sz="0" w:space="0" w:color="auto"/>
            <w:left w:val="none" w:sz="0" w:space="0" w:color="auto"/>
            <w:bottom w:val="none" w:sz="0" w:space="0" w:color="auto"/>
            <w:right w:val="none" w:sz="0" w:space="0" w:color="auto"/>
          </w:divBdr>
        </w:div>
        <w:div w:id="498233750">
          <w:marLeft w:val="1166"/>
          <w:marRight w:val="0"/>
          <w:marTop w:val="0"/>
          <w:marBottom w:val="0"/>
          <w:divBdr>
            <w:top w:val="none" w:sz="0" w:space="0" w:color="auto"/>
            <w:left w:val="none" w:sz="0" w:space="0" w:color="auto"/>
            <w:bottom w:val="none" w:sz="0" w:space="0" w:color="auto"/>
            <w:right w:val="none" w:sz="0" w:space="0" w:color="auto"/>
          </w:divBdr>
        </w:div>
        <w:div w:id="735931199">
          <w:marLeft w:val="1800"/>
          <w:marRight w:val="0"/>
          <w:marTop w:val="0"/>
          <w:marBottom w:val="0"/>
          <w:divBdr>
            <w:top w:val="none" w:sz="0" w:space="0" w:color="auto"/>
            <w:left w:val="none" w:sz="0" w:space="0" w:color="auto"/>
            <w:bottom w:val="none" w:sz="0" w:space="0" w:color="auto"/>
            <w:right w:val="none" w:sz="0" w:space="0" w:color="auto"/>
          </w:divBdr>
        </w:div>
        <w:div w:id="1091658082">
          <w:marLeft w:val="1800"/>
          <w:marRight w:val="0"/>
          <w:marTop w:val="0"/>
          <w:marBottom w:val="0"/>
          <w:divBdr>
            <w:top w:val="none" w:sz="0" w:space="0" w:color="auto"/>
            <w:left w:val="none" w:sz="0" w:space="0" w:color="auto"/>
            <w:bottom w:val="none" w:sz="0" w:space="0" w:color="auto"/>
            <w:right w:val="none" w:sz="0" w:space="0" w:color="auto"/>
          </w:divBdr>
        </w:div>
      </w:divsChild>
    </w:div>
    <w:div w:id="664667317">
      <w:bodyDiv w:val="1"/>
      <w:marLeft w:val="0"/>
      <w:marRight w:val="0"/>
      <w:marTop w:val="0"/>
      <w:marBottom w:val="0"/>
      <w:divBdr>
        <w:top w:val="none" w:sz="0" w:space="0" w:color="auto"/>
        <w:left w:val="none" w:sz="0" w:space="0" w:color="auto"/>
        <w:bottom w:val="none" w:sz="0" w:space="0" w:color="auto"/>
        <w:right w:val="none" w:sz="0" w:space="0" w:color="auto"/>
      </w:divBdr>
      <w:divsChild>
        <w:div w:id="6100369">
          <w:marLeft w:val="720"/>
          <w:marRight w:val="0"/>
          <w:marTop w:val="0"/>
          <w:marBottom w:val="0"/>
          <w:divBdr>
            <w:top w:val="none" w:sz="0" w:space="0" w:color="auto"/>
            <w:left w:val="none" w:sz="0" w:space="0" w:color="auto"/>
            <w:bottom w:val="none" w:sz="0" w:space="0" w:color="auto"/>
            <w:right w:val="none" w:sz="0" w:space="0" w:color="auto"/>
          </w:divBdr>
        </w:div>
        <w:div w:id="1714504785">
          <w:marLeft w:val="1440"/>
          <w:marRight w:val="0"/>
          <w:marTop w:val="0"/>
          <w:marBottom w:val="0"/>
          <w:divBdr>
            <w:top w:val="none" w:sz="0" w:space="0" w:color="auto"/>
            <w:left w:val="none" w:sz="0" w:space="0" w:color="auto"/>
            <w:bottom w:val="none" w:sz="0" w:space="0" w:color="auto"/>
            <w:right w:val="none" w:sz="0" w:space="0" w:color="auto"/>
          </w:divBdr>
        </w:div>
        <w:div w:id="421797099">
          <w:marLeft w:val="2160"/>
          <w:marRight w:val="0"/>
          <w:marTop w:val="0"/>
          <w:marBottom w:val="0"/>
          <w:divBdr>
            <w:top w:val="none" w:sz="0" w:space="0" w:color="auto"/>
            <w:left w:val="none" w:sz="0" w:space="0" w:color="auto"/>
            <w:bottom w:val="none" w:sz="0" w:space="0" w:color="auto"/>
            <w:right w:val="none" w:sz="0" w:space="0" w:color="auto"/>
          </w:divBdr>
        </w:div>
        <w:div w:id="1624266091">
          <w:marLeft w:val="1440"/>
          <w:marRight w:val="0"/>
          <w:marTop w:val="0"/>
          <w:marBottom w:val="0"/>
          <w:divBdr>
            <w:top w:val="none" w:sz="0" w:space="0" w:color="auto"/>
            <w:left w:val="none" w:sz="0" w:space="0" w:color="auto"/>
            <w:bottom w:val="none" w:sz="0" w:space="0" w:color="auto"/>
            <w:right w:val="none" w:sz="0" w:space="0" w:color="auto"/>
          </w:divBdr>
        </w:div>
        <w:div w:id="769475991">
          <w:marLeft w:val="2160"/>
          <w:marRight w:val="0"/>
          <w:marTop w:val="0"/>
          <w:marBottom w:val="0"/>
          <w:divBdr>
            <w:top w:val="none" w:sz="0" w:space="0" w:color="auto"/>
            <w:left w:val="none" w:sz="0" w:space="0" w:color="auto"/>
            <w:bottom w:val="none" w:sz="0" w:space="0" w:color="auto"/>
            <w:right w:val="none" w:sz="0" w:space="0" w:color="auto"/>
          </w:divBdr>
        </w:div>
        <w:div w:id="1074619070">
          <w:marLeft w:val="2160"/>
          <w:marRight w:val="0"/>
          <w:marTop w:val="0"/>
          <w:marBottom w:val="0"/>
          <w:divBdr>
            <w:top w:val="none" w:sz="0" w:space="0" w:color="auto"/>
            <w:left w:val="none" w:sz="0" w:space="0" w:color="auto"/>
            <w:bottom w:val="none" w:sz="0" w:space="0" w:color="auto"/>
            <w:right w:val="none" w:sz="0" w:space="0" w:color="auto"/>
          </w:divBdr>
        </w:div>
        <w:div w:id="708839059">
          <w:marLeft w:val="2880"/>
          <w:marRight w:val="0"/>
          <w:marTop w:val="0"/>
          <w:marBottom w:val="0"/>
          <w:divBdr>
            <w:top w:val="none" w:sz="0" w:space="0" w:color="auto"/>
            <w:left w:val="none" w:sz="0" w:space="0" w:color="auto"/>
            <w:bottom w:val="none" w:sz="0" w:space="0" w:color="auto"/>
            <w:right w:val="none" w:sz="0" w:space="0" w:color="auto"/>
          </w:divBdr>
        </w:div>
        <w:div w:id="188032841">
          <w:marLeft w:val="2880"/>
          <w:marRight w:val="0"/>
          <w:marTop w:val="0"/>
          <w:marBottom w:val="0"/>
          <w:divBdr>
            <w:top w:val="none" w:sz="0" w:space="0" w:color="auto"/>
            <w:left w:val="none" w:sz="0" w:space="0" w:color="auto"/>
            <w:bottom w:val="none" w:sz="0" w:space="0" w:color="auto"/>
            <w:right w:val="none" w:sz="0" w:space="0" w:color="auto"/>
          </w:divBdr>
        </w:div>
        <w:div w:id="1273243725">
          <w:marLeft w:val="2880"/>
          <w:marRight w:val="0"/>
          <w:marTop w:val="0"/>
          <w:marBottom w:val="0"/>
          <w:divBdr>
            <w:top w:val="none" w:sz="0" w:space="0" w:color="auto"/>
            <w:left w:val="none" w:sz="0" w:space="0" w:color="auto"/>
            <w:bottom w:val="none" w:sz="0" w:space="0" w:color="auto"/>
            <w:right w:val="none" w:sz="0" w:space="0" w:color="auto"/>
          </w:divBdr>
        </w:div>
        <w:div w:id="941307299">
          <w:marLeft w:val="2880"/>
          <w:marRight w:val="0"/>
          <w:marTop w:val="0"/>
          <w:marBottom w:val="0"/>
          <w:divBdr>
            <w:top w:val="none" w:sz="0" w:space="0" w:color="auto"/>
            <w:left w:val="none" w:sz="0" w:space="0" w:color="auto"/>
            <w:bottom w:val="none" w:sz="0" w:space="0" w:color="auto"/>
            <w:right w:val="none" w:sz="0" w:space="0" w:color="auto"/>
          </w:divBdr>
        </w:div>
        <w:div w:id="2080205862">
          <w:marLeft w:val="1440"/>
          <w:marRight w:val="0"/>
          <w:marTop w:val="0"/>
          <w:marBottom w:val="0"/>
          <w:divBdr>
            <w:top w:val="none" w:sz="0" w:space="0" w:color="auto"/>
            <w:left w:val="none" w:sz="0" w:space="0" w:color="auto"/>
            <w:bottom w:val="none" w:sz="0" w:space="0" w:color="auto"/>
            <w:right w:val="none" w:sz="0" w:space="0" w:color="auto"/>
          </w:divBdr>
        </w:div>
      </w:divsChild>
    </w:div>
    <w:div w:id="937980870">
      <w:bodyDiv w:val="1"/>
      <w:marLeft w:val="0"/>
      <w:marRight w:val="0"/>
      <w:marTop w:val="0"/>
      <w:marBottom w:val="0"/>
      <w:divBdr>
        <w:top w:val="none" w:sz="0" w:space="0" w:color="auto"/>
        <w:left w:val="none" w:sz="0" w:space="0" w:color="auto"/>
        <w:bottom w:val="none" w:sz="0" w:space="0" w:color="auto"/>
        <w:right w:val="none" w:sz="0" w:space="0" w:color="auto"/>
      </w:divBdr>
      <w:divsChild>
        <w:div w:id="1208185279">
          <w:marLeft w:val="547"/>
          <w:marRight w:val="0"/>
          <w:marTop w:val="0"/>
          <w:marBottom w:val="0"/>
          <w:divBdr>
            <w:top w:val="none" w:sz="0" w:space="0" w:color="auto"/>
            <w:left w:val="none" w:sz="0" w:space="0" w:color="auto"/>
            <w:bottom w:val="none" w:sz="0" w:space="0" w:color="auto"/>
            <w:right w:val="none" w:sz="0" w:space="0" w:color="auto"/>
          </w:divBdr>
        </w:div>
        <w:div w:id="441343850">
          <w:marLeft w:val="1166"/>
          <w:marRight w:val="0"/>
          <w:marTop w:val="0"/>
          <w:marBottom w:val="0"/>
          <w:divBdr>
            <w:top w:val="none" w:sz="0" w:space="0" w:color="auto"/>
            <w:left w:val="none" w:sz="0" w:space="0" w:color="auto"/>
            <w:bottom w:val="none" w:sz="0" w:space="0" w:color="auto"/>
            <w:right w:val="none" w:sz="0" w:space="0" w:color="auto"/>
          </w:divBdr>
        </w:div>
        <w:div w:id="944075835">
          <w:marLeft w:val="1166"/>
          <w:marRight w:val="0"/>
          <w:marTop w:val="0"/>
          <w:marBottom w:val="0"/>
          <w:divBdr>
            <w:top w:val="none" w:sz="0" w:space="0" w:color="auto"/>
            <w:left w:val="none" w:sz="0" w:space="0" w:color="auto"/>
            <w:bottom w:val="none" w:sz="0" w:space="0" w:color="auto"/>
            <w:right w:val="none" w:sz="0" w:space="0" w:color="auto"/>
          </w:divBdr>
        </w:div>
        <w:div w:id="794444207">
          <w:marLeft w:val="1800"/>
          <w:marRight w:val="0"/>
          <w:marTop w:val="0"/>
          <w:marBottom w:val="0"/>
          <w:divBdr>
            <w:top w:val="none" w:sz="0" w:space="0" w:color="auto"/>
            <w:left w:val="none" w:sz="0" w:space="0" w:color="auto"/>
            <w:bottom w:val="none" w:sz="0" w:space="0" w:color="auto"/>
            <w:right w:val="none" w:sz="0" w:space="0" w:color="auto"/>
          </w:divBdr>
        </w:div>
        <w:div w:id="426465862">
          <w:marLeft w:val="1800"/>
          <w:marRight w:val="0"/>
          <w:marTop w:val="0"/>
          <w:marBottom w:val="0"/>
          <w:divBdr>
            <w:top w:val="none" w:sz="0" w:space="0" w:color="auto"/>
            <w:left w:val="none" w:sz="0" w:space="0" w:color="auto"/>
            <w:bottom w:val="none" w:sz="0" w:space="0" w:color="auto"/>
            <w:right w:val="none" w:sz="0" w:space="0" w:color="auto"/>
          </w:divBdr>
        </w:div>
        <w:div w:id="784077967">
          <w:marLeft w:val="1800"/>
          <w:marRight w:val="0"/>
          <w:marTop w:val="0"/>
          <w:marBottom w:val="0"/>
          <w:divBdr>
            <w:top w:val="none" w:sz="0" w:space="0" w:color="auto"/>
            <w:left w:val="none" w:sz="0" w:space="0" w:color="auto"/>
            <w:bottom w:val="none" w:sz="0" w:space="0" w:color="auto"/>
            <w:right w:val="none" w:sz="0" w:space="0" w:color="auto"/>
          </w:divBdr>
        </w:div>
        <w:div w:id="753938707">
          <w:marLeft w:val="1800"/>
          <w:marRight w:val="0"/>
          <w:marTop w:val="0"/>
          <w:marBottom w:val="0"/>
          <w:divBdr>
            <w:top w:val="none" w:sz="0" w:space="0" w:color="auto"/>
            <w:left w:val="none" w:sz="0" w:space="0" w:color="auto"/>
            <w:bottom w:val="none" w:sz="0" w:space="0" w:color="auto"/>
            <w:right w:val="none" w:sz="0" w:space="0" w:color="auto"/>
          </w:divBdr>
        </w:div>
        <w:div w:id="538713030">
          <w:marLeft w:val="1800"/>
          <w:marRight w:val="0"/>
          <w:marTop w:val="0"/>
          <w:marBottom w:val="0"/>
          <w:divBdr>
            <w:top w:val="none" w:sz="0" w:space="0" w:color="auto"/>
            <w:left w:val="none" w:sz="0" w:space="0" w:color="auto"/>
            <w:bottom w:val="none" w:sz="0" w:space="0" w:color="auto"/>
            <w:right w:val="none" w:sz="0" w:space="0" w:color="auto"/>
          </w:divBdr>
        </w:div>
        <w:div w:id="2116366774">
          <w:marLeft w:val="1166"/>
          <w:marRight w:val="0"/>
          <w:marTop w:val="0"/>
          <w:marBottom w:val="0"/>
          <w:divBdr>
            <w:top w:val="none" w:sz="0" w:space="0" w:color="auto"/>
            <w:left w:val="none" w:sz="0" w:space="0" w:color="auto"/>
            <w:bottom w:val="none" w:sz="0" w:space="0" w:color="auto"/>
            <w:right w:val="none" w:sz="0" w:space="0" w:color="auto"/>
          </w:divBdr>
        </w:div>
      </w:divsChild>
    </w:div>
    <w:div w:id="1122000119">
      <w:bodyDiv w:val="1"/>
      <w:marLeft w:val="0"/>
      <w:marRight w:val="0"/>
      <w:marTop w:val="0"/>
      <w:marBottom w:val="0"/>
      <w:divBdr>
        <w:top w:val="none" w:sz="0" w:space="0" w:color="auto"/>
        <w:left w:val="none" w:sz="0" w:space="0" w:color="auto"/>
        <w:bottom w:val="none" w:sz="0" w:space="0" w:color="auto"/>
        <w:right w:val="none" w:sz="0" w:space="0" w:color="auto"/>
      </w:divBdr>
      <w:divsChild>
        <w:div w:id="1721316862">
          <w:marLeft w:val="720"/>
          <w:marRight w:val="0"/>
          <w:marTop w:val="0"/>
          <w:marBottom w:val="0"/>
          <w:divBdr>
            <w:top w:val="none" w:sz="0" w:space="0" w:color="auto"/>
            <w:left w:val="none" w:sz="0" w:space="0" w:color="auto"/>
            <w:bottom w:val="none" w:sz="0" w:space="0" w:color="auto"/>
            <w:right w:val="none" w:sz="0" w:space="0" w:color="auto"/>
          </w:divBdr>
        </w:div>
        <w:div w:id="1443189147">
          <w:marLeft w:val="1440"/>
          <w:marRight w:val="0"/>
          <w:marTop w:val="0"/>
          <w:marBottom w:val="0"/>
          <w:divBdr>
            <w:top w:val="none" w:sz="0" w:space="0" w:color="auto"/>
            <w:left w:val="none" w:sz="0" w:space="0" w:color="auto"/>
            <w:bottom w:val="none" w:sz="0" w:space="0" w:color="auto"/>
            <w:right w:val="none" w:sz="0" w:space="0" w:color="auto"/>
          </w:divBdr>
        </w:div>
        <w:div w:id="702557795">
          <w:marLeft w:val="2160"/>
          <w:marRight w:val="0"/>
          <w:marTop w:val="0"/>
          <w:marBottom w:val="0"/>
          <w:divBdr>
            <w:top w:val="none" w:sz="0" w:space="0" w:color="auto"/>
            <w:left w:val="none" w:sz="0" w:space="0" w:color="auto"/>
            <w:bottom w:val="none" w:sz="0" w:space="0" w:color="auto"/>
            <w:right w:val="none" w:sz="0" w:space="0" w:color="auto"/>
          </w:divBdr>
        </w:div>
        <w:div w:id="2132629084">
          <w:marLeft w:val="2160"/>
          <w:marRight w:val="0"/>
          <w:marTop w:val="0"/>
          <w:marBottom w:val="0"/>
          <w:divBdr>
            <w:top w:val="none" w:sz="0" w:space="0" w:color="auto"/>
            <w:left w:val="none" w:sz="0" w:space="0" w:color="auto"/>
            <w:bottom w:val="none" w:sz="0" w:space="0" w:color="auto"/>
            <w:right w:val="none" w:sz="0" w:space="0" w:color="auto"/>
          </w:divBdr>
        </w:div>
        <w:div w:id="293872466">
          <w:marLeft w:val="1440"/>
          <w:marRight w:val="0"/>
          <w:marTop w:val="0"/>
          <w:marBottom w:val="0"/>
          <w:divBdr>
            <w:top w:val="none" w:sz="0" w:space="0" w:color="auto"/>
            <w:left w:val="none" w:sz="0" w:space="0" w:color="auto"/>
            <w:bottom w:val="none" w:sz="0" w:space="0" w:color="auto"/>
            <w:right w:val="none" w:sz="0" w:space="0" w:color="auto"/>
          </w:divBdr>
        </w:div>
        <w:div w:id="1244031377">
          <w:marLeft w:val="2160"/>
          <w:marRight w:val="0"/>
          <w:marTop w:val="0"/>
          <w:marBottom w:val="0"/>
          <w:divBdr>
            <w:top w:val="none" w:sz="0" w:space="0" w:color="auto"/>
            <w:left w:val="none" w:sz="0" w:space="0" w:color="auto"/>
            <w:bottom w:val="none" w:sz="0" w:space="0" w:color="auto"/>
            <w:right w:val="none" w:sz="0" w:space="0" w:color="auto"/>
          </w:divBdr>
        </w:div>
        <w:div w:id="237178797">
          <w:marLeft w:val="2160"/>
          <w:marRight w:val="0"/>
          <w:marTop w:val="0"/>
          <w:marBottom w:val="0"/>
          <w:divBdr>
            <w:top w:val="none" w:sz="0" w:space="0" w:color="auto"/>
            <w:left w:val="none" w:sz="0" w:space="0" w:color="auto"/>
            <w:bottom w:val="none" w:sz="0" w:space="0" w:color="auto"/>
            <w:right w:val="none" w:sz="0" w:space="0" w:color="auto"/>
          </w:divBdr>
        </w:div>
        <w:div w:id="711883614">
          <w:marLeft w:val="2160"/>
          <w:marRight w:val="0"/>
          <w:marTop w:val="0"/>
          <w:marBottom w:val="0"/>
          <w:divBdr>
            <w:top w:val="none" w:sz="0" w:space="0" w:color="auto"/>
            <w:left w:val="none" w:sz="0" w:space="0" w:color="auto"/>
            <w:bottom w:val="none" w:sz="0" w:space="0" w:color="auto"/>
            <w:right w:val="none" w:sz="0" w:space="0" w:color="auto"/>
          </w:divBdr>
        </w:div>
        <w:div w:id="1086079024">
          <w:marLeft w:val="1440"/>
          <w:marRight w:val="0"/>
          <w:marTop w:val="0"/>
          <w:marBottom w:val="0"/>
          <w:divBdr>
            <w:top w:val="none" w:sz="0" w:space="0" w:color="auto"/>
            <w:left w:val="none" w:sz="0" w:space="0" w:color="auto"/>
            <w:bottom w:val="none" w:sz="0" w:space="0" w:color="auto"/>
            <w:right w:val="none" w:sz="0" w:space="0" w:color="auto"/>
          </w:divBdr>
        </w:div>
        <w:div w:id="1317370388">
          <w:marLeft w:val="2160"/>
          <w:marRight w:val="0"/>
          <w:marTop w:val="0"/>
          <w:marBottom w:val="0"/>
          <w:divBdr>
            <w:top w:val="none" w:sz="0" w:space="0" w:color="auto"/>
            <w:left w:val="none" w:sz="0" w:space="0" w:color="auto"/>
            <w:bottom w:val="none" w:sz="0" w:space="0" w:color="auto"/>
            <w:right w:val="none" w:sz="0" w:space="0" w:color="auto"/>
          </w:divBdr>
        </w:div>
        <w:div w:id="756363052">
          <w:marLeft w:val="2160"/>
          <w:marRight w:val="0"/>
          <w:marTop w:val="0"/>
          <w:marBottom w:val="0"/>
          <w:divBdr>
            <w:top w:val="none" w:sz="0" w:space="0" w:color="auto"/>
            <w:left w:val="none" w:sz="0" w:space="0" w:color="auto"/>
            <w:bottom w:val="none" w:sz="0" w:space="0" w:color="auto"/>
            <w:right w:val="none" w:sz="0" w:space="0" w:color="auto"/>
          </w:divBdr>
        </w:div>
        <w:div w:id="2120904586">
          <w:marLeft w:val="2160"/>
          <w:marRight w:val="0"/>
          <w:marTop w:val="0"/>
          <w:marBottom w:val="0"/>
          <w:divBdr>
            <w:top w:val="none" w:sz="0" w:space="0" w:color="auto"/>
            <w:left w:val="none" w:sz="0" w:space="0" w:color="auto"/>
            <w:bottom w:val="none" w:sz="0" w:space="0" w:color="auto"/>
            <w:right w:val="none" w:sz="0" w:space="0" w:color="auto"/>
          </w:divBdr>
        </w:div>
        <w:div w:id="1685091907">
          <w:marLeft w:val="2880"/>
          <w:marRight w:val="0"/>
          <w:marTop w:val="0"/>
          <w:marBottom w:val="0"/>
          <w:divBdr>
            <w:top w:val="none" w:sz="0" w:space="0" w:color="auto"/>
            <w:left w:val="none" w:sz="0" w:space="0" w:color="auto"/>
            <w:bottom w:val="none" w:sz="0" w:space="0" w:color="auto"/>
            <w:right w:val="none" w:sz="0" w:space="0" w:color="auto"/>
          </w:divBdr>
        </w:div>
        <w:div w:id="452212118">
          <w:marLeft w:val="2880"/>
          <w:marRight w:val="0"/>
          <w:marTop w:val="0"/>
          <w:marBottom w:val="0"/>
          <w:divBdr>
            <w:top w:val="none" w:sz="0" w:space="0" w:color="auto"/>
            <w:left w:val="none" w:sz="0" w:space="0" w:color="auto"/>
            <w:bottom w:val="none" w:sz="0" w:space="0" w:color="auto"/>
            <w:right w:val="none" w:sz="0" w:space="0" w:color="auto"/>
          </w:divBdr>
        </w:div>
        <w:div w:id="2135901164">
          <w:marLeft w:val="2880"/>
          <w:marRight w:val="0"/>
          <w:marTop w:val="0"/>
          <w:marBottom w:val="0"/>
          <w:divBdr>
            <w:top w:val="none" w:sz="0" w:space="0" w:color="auto"/>
            <w:left w:val="none" w:sz="0" w:space="0" w:color="auto"/>
            <w:bottom w:val="none" w:sz="0" w:space="0" w:color="auto"/>
            <w:right w:val="none" w:sz="0" w:space="0" w:color="auto"/>
          </w:divBdr>
        </w:div>
        <w:div w:id="1791440132">
          <w:marLeft w:val="2880"/>
          <w:marRight w:val="0"/>
          <w:marTop w:val="0"/>
          <w:marBottom w:val="0"/>
          <w:divBdr>
            <w:top w:val="none" w:sz="0" w:space="0" w:color="auto"/>
            <w:left w:val="none" w:sz="0" w:space="0" w:color="auto"/>
            <w:bottom w:val="none" w:sz="0" w:space="0" w:color="auto"/>
            <w:right w:val="none" w:sz="0" w:space="0" w:color="auto"/>
          </w:divBdr>
        </w:div>
        <w:div w:id="453595340">
          <w:marLeft w:val="1440"/>
          <w:marRight w:val="0"/>
          <w:marTop w:val="0"/>
          <w:marBottom w:val="0"/>
          <w:divBdr>
            <w:top w:val="none" w:sz="0" w:space="0" w:color="auto"/>
            <w:left w:val="none" w:sz="0" w:space="0" w:color="auto"/>
            <w:bottom w:val="none" w:sz="0" w:space="0" w:color="auto"/>
            <w:right w:val="none" w:sz="0" w:space="0" w:color="auto"/>
          </w:divBdr>
        </w:div>
      </w:divsChild>
    </w:div>
    <w:div w:id="1233657132">
      <w:bodyDiv w:val="1"/>
      <w:marLeft w:val="0"/>
      <w:marRight w:val="0"/>
      <w:marTop w:val="0"/>
      <w:marBottom w:val="0"/>
      <w:divBdr>
        <w:top w:val="none" w:sz="0" w:space="0" w:color="auto"/>
        <w:left w:val="none" w:sz="0" w:space="0" w:color="auto"/>
        <w:bottom w:val="none" w:sz="0" w:space="0" w:color="auto"/>
        <w:right w:val="none" w:sz="0" w:space="0" w:color="auto"/>
      </w:divBdr>
      <w:divsChild>
        <w:div w:id="1589122630">
          <w:marLeft w:val="547"/>
          <w:marRight w:val="0"/>
          <w:marTop w:val="0"/>
          <w:marBottom w:val="0"/>
          <w:divBdr>
            <w:top w:val="none" w:sz="0" w:space="0" w:color="auto"/>
            <w:left w:val="none" w:sz="0" w:space="0" w:color="auto"/>
            <w:bottom w:val="none" w:sz="0" w:space="0" w:color="auto"/>
            <w:right w:val="none" w:sz="0" w:space="0" w:color="auto"/>
          </w:divBdr>
        </w:div>
        <w:div w:id="1662269980">
          <w:marLeft w:val="1166"/>
          <w:marRight w:val="0"/>
          <w:marTop w:val="0"/>
          <w:marBottom w:val="0"/>
          <w:divBdr>
            <w:top w:val="none" w:sz="0" w:space="0" w:color="auto"/>
            <w:left w:val="none" w:sz="0" w:space="0" w:color="auto"/>
            <w:bottom w:val="none" w:sz="0" w:space="0" w:color="auto"/>
            <w:right w:val="none" w:sz="0" w:space="0" w:color="auto"/>
          </w:divBdr>
        </w:div>
        <w:div w:id="1353460908">
          <w:marLeft w:val="1166"/>
          <w:marRight w:val="0"/>
          <w:marTop w:val="0"/>
          <w:marBottom w:val="0"/>
          <w:divBdr>
            <w:top w:val="none" w:sz="0" w:space="0" w:color="auto"/>
            <w:left w:val="none" w:sz="0" w:space="0" w:color="auto"/>
            <w:bottom w:val="none" w:sz="0" w:space="0" w:color="auto"/>
            <w:right w:val="none" w:sz="0" w:space="0" w:color="auto"/>
          </w:divBdr>
        </w:div>
        <w:div w:id="1120107610">
          <w:marLeft w:val="1800"/>
          <w:marRight w:val="0"/>
          <w:marTop w:val="0"/>
          <w:marBottom w:val="0"/>
          <w:divBdr>
            <w:top w:val="none" w:sz="0" w:space="0" w:color="auto"/>
            <w:left w:val="none" w:sz="0" w:space="0" w:color="auto"/>
            <w:bottom w:val="none" w:sz="0" w:space="0" w:color="auto"/>
            <w:right w:val="none" w:sz="0" w:space="0" w:color="auto"/>
          </w:divBdr>
        </w:div>
        <w:div w:id="1370954732">
          <w:marLeft w:val="1800"/>
          <w:marRight w:val="0"/>
          <w:marTop w:val="0"/>
          <w:marBottom w:val="0"/>
          <w:divBdr>
            <w:top w:val="none" w:sz="0" w:space="0" w:color="auto"/>
            <w:left w:val="none" w:sz="0" w:space="0" w:color="auto"/>
            <w:bottom w:val="none" w:sz="0" w:space="0" w:color="auto"/>
            <w:right w:val="none" w:sz="0" w:space="0" w:color="auto"/>
          </w:divBdr>
        </w:div>
      </w:divsChild>
    </w:div>
    <w:div w:id="1940722205">
      <w:bodyDiv w:val="1"/>
      <w:marLeft w:val="0"/>
      <w:marRight w:val="0"/>
      <w:marTop w:val="0"/>
      <w:marBottom w:val="0"/>
      <w:divBdr>
        <w:top w:val="none" w:sz="0" w:space="0" w:color="auto"/>
        <w:left w:val="none" w:sz="0" w:space="0" w:color="auto"/>
        <w:bottom w:val="none" w:sz="0" w:space="0" w:color="auto"/>
        <w:right w:val="none" w:sz="0" w:space="0" w:color="auto"/>
      </w:divBdr>
    </w:div>
    <w:div w:id="1964341889">
      <w:bodyDiv w:val="1"/>
      <w:marLeft w:val="0"/>
      <w:marRight w:val="0"/>
      <w:marTop w:val="0"/>
      <w:marBottom w:val="0"/>
      <w:divBdr>
        <w:top w:val="none" w:sz="0" w:space="0" w:color="auto"/>
        <w:left w:val="none" w:sz="0" w:space="0" w:color="auto"/>
        <w:bottom w:val="none" w:sz="0" w:space="0" w:color="auto"/>
        <w:right w:val="none" w:sz="0" w:space="0" w:color="auto"/>
      </w:divBdr>
      <w:divsChild>
        <w:div w:id="869025113">
          <w:marLeft w:val="547"/>
          <w:marRight w:val="0"/>
          <w:marTop w:val="0"/>
          <w:marBottom w:val="0"/>
          <w:divBdr>
            <w:top w:val="none" w:sz="0" w:space="0" w:color="auto"/>
            <w:left w:val="none" w:sz="0" w:space="0" w:color="auto"/>
            <w:bottom w:val="none" w:sz="0" w:space="0" w:color="auto"/>
            <w:right w:val="none" w:sz="0" w:space="0" w:color="auto"/>
          </w:divBdr>
        </w:div>
        <w:div w:id="1003166435">
          <w:marLeft w:val="1166"/>
          <w:marRight w:val="0"/>
          <w:marTop w:val="0"/>
          <w:marBottom w:val="0"/>
          <w:divBdr>
            <w:top w:val="none" w:sz="0" w:space="0" w:color="auto"/>
            <w:left w:val="none" w:sz="0" w:space="0" w:color="auto"/>
            <w:bottom w:val="none" w:sz="0" w:space="0" w:color="auto"/>
            <w:right w:val="none" w:sz="0" w:space="0" w:color="auto"/>
          </w:divBdr>
        </w:div>
        <w:div w:id="326054921">
          <w:marLeft w:val="1166"/>
          <w:marRight w:val="0"/>
          <w:marTop w:val="0"/>
          <w:marBottom w:val="0"/>
          <w:divBdr>
            <w:top w:val="none" w:sz="0" w:space="0" w:color="auto"/>
            <w:left w:val="none" w:sz="0" w:space="0" w:color="auto"/>
            <w:bottom w:val="none" w:sz="0" w:space="0" w:color="auto"/>
            <w:right w:val="none" w:sz="0" w:space="0" w:color="auto"/>
          </w:divBdr>
        </w:div>
        <w:div w:id="617103710">
          <w:marLeft w:val="1166"/>
          <w:marRight w:val="0"/>
          <w:marTop w:val="0"/>
          <w:marBottom w:val="0"/>
          <w:divBdr>
            <w:top w:val="none" w:sz="0" w:space="0" w:color="auto"/>
            <w:left w:val="none" w:sz="0" w:space="0" w:color="auto"/>
            <w:bottom w:val="none" w:sz="0" w:space="0" w:color="auto"/>
            <w:right w:val="none" w:sz="0" w:space="0" w:color="auto"/>
          </w:divBdr>
        </w:div>
        <w:div w:id="657030543">
          <w:marLeft w:val="116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3.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vsdx"/><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62985D-702C-45B4-AA67-1E74CF680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3455</Words>
  <Characters>19694</Characters>
  <Application>Microsoft Office Word</Application>
  <DocSecurity>0</DocSecurity>
  <Lines>164</Lines>
  <Paragraphs>46</Paragraphs>
  <ScaleCrop>false</ScaleCrop>
  <Company>www.zte.com.cn</Company>
  <LinksUpToDate>false</LinksUpToDate>
  <CharactersWithSpaces>23103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邵诗佳 (Shijia Shao)</cp:lastModifiedBy>
  <cp:revision>3</cp:revision>
  <dcterms:created xsi:type="dcterms:W3CDTF">2022-11-07T09:08:00Z</dcterms:created>
  <dcterms:modified xsi:type="dcterms:W3CDTF">2022-11-07T10:42:00Z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